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E" w:rsidRDefault="00ED497E" w:rsidP="00ED497E">
      <w:pPr>
        <w:pStyle w:val="a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ED497E" w:rsidRDefault="00ED497E" w:rsidP="00ED497E">
      <w:pPr>
        <w:pStyle w:val="10"/>
        <w:ind w:left="0" w:right="0" w:firstLine="567"/>
        <w:rPr>
          <w:sz w:val="26"/>
        </w:rPr>
      </w:pPr>
      <w:r>
        <w:rPr>
          <w:sz w:val="26"/>
        </w:rPr>
        <w:t>ГПОАУ ЯО Ростовский колледж отраслевых технологий</w:t>
      </w:r>
    </w:p>
    <w:p w:rsidR="00ED497E" w:rsidRDefault="00ED497E" w:rsidP="00ED497E">
      <w:pPr>
        <w:pStyle w:val="10"/>
        <w:ind w:left="0" w:right="0" w:firstLine="567"/>
        <w:jc w:val="both"/>
        <w:rPr>
          <w:sz w:val="26"/>
        </w:rPr>
      </w:pPr>
    </w:p>
    <w:p w:rsidR="00ED497E" w:rsidRDefault="00ED497E" w:rsidP="00ED497E">
      <w:pPr>
        <w:pStyle w:val="10"/>
        <w:ind w:left="0" w:right="0" w:firstLine="567"/>
        <w:jc w:val="both"/>
        <w:rPr>
          <w:sz w:val="26"/>
        </w:rPr>
      </w:pPr>
    </w:p>
    <w:p w:rsidR="00ED497E" w:rsidRDefault="00ED497E" w:rsidP="00ED497E">
      <w:pPr>
        <w:pStyle w:val="10"/>
        <w:ind w:left="0" w:right="0" w:firstLine="567"/>
        <w:jc w:val="both"/>
        <w:rPr>
          <w:sz w:val="26"/>
        </w:rPr>
      </w:pPr>
    </w:p>
    <w:p w:rsidR="00ED75FC" w:rsidRPr="00E211B5" w:rsidRDefault="00ED497E" w:rsidP="00ED75FC">
      <w:pPr>
        <w:pStyle w:val="Normal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>
        <w:rPr>
          <w:sz w:val="26"/>
        </w:rPr>
        <w:tab/>
      </w:r>
      <w:r w:rsidR="00ED75FC" w:rsidRPr="00E211B5">
        <w:rPr>
          <w:sz w:val="28"/>
          <w:szCs w:val="28"/>
        </w:rPr>
        <w:t>УТВЕРЖДАЮ:</w:t>
      </w:r>
    </w:p>
    <w:p w:rsidR="00ED75FC" w:rsidRPr="00704AD8" w:rsidRDefault="00ED75FC" w:rsidP="00ED75FC">
      <w:pPr>
        <w:pStyle w:val="Normal"/>
        <w:tabs>
          <w:tab w:val="left" w:pos="5760"/>
        </w:tabs>
        <w:ind w:left="0" w:right="0" w:firstLine="567"/>
        <w:jc w:val="right"/>
        <w:rPr>
          <w:sz w:val="26"/>
        </w:rPr>
      </w:pPr>
      <w:r w:rsidRPr="00D761C3">
        <w:rPr>
          <w:sz w:val="26"/>
        </w:rPr>
        <w:tab/>
      </w:r>
      <w:r>
        <w:rPr>
          <w:sz w:val="26"/>
        </w:rPr>
        <w:t>Д</w:t>
      </w:r>
      <w:r w:rsidRPr="00B64CBD">
        <w:rPr>
          <w:color w:val="000000"/>
          <w:spacing w:val="4"/>
          <w:sz w:val="28"/>
          <w:szCs w:val="28"/>
        </w:rPr>
        <w:t>иректор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ab/>
        <w:t>колледжа</w:t>
      </w:r>
    </w:p>
    <w:p w:rsidR="00ED75FC" w:rsidRPr="005B7B18" w:rsidRDefault="00ED75FC" w:rsidP="00ED75F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 w:rsidRPr="00D761C3">
        <w:rPr>
          <w:b w:val="0"/>
          <w:sz w:val="26"/>
        </w:rPr>
        <w:tab/>
      </w:r>
      <w:r>
        <w:rPr>
          <w:b w:val="0"/>
          <w:sz w:val="26"/>
        </w:rPr>
        <w:t xml:space="preserve"> _________ </w:t>
      </w:r>
      <w:proofErr w:type="spellStart"/>
      <w:r>
        <w:rPr>
          <w:b w:val="0"/>
          <w:sz w:val="26"/>
        </w:rPr>
        <w:t>Т.Н.Кудрявцева</w:t>
      </w:r>
      <w:proofErr w:type="spellEnd"/>
      <w:r>
        <w:rPr>
          <w:b w:val="0"/>
          <w:sz w:val="26"/>
        </w:rPr>
        <w:t xml:space="preserve">                    </w:t>
      </w:r>
      <w:r w:rsidRPr="005B7B18">
        <w:rPr>
          <w:b w:val="0"/>
          <w:sz w:val="26"/>
        </w:rPr>
        <w:tab/>
      </w:r>
      <w:r w:rsidRPr="005B7B18">
        <w:rPr>
          <w:b w:val="0"/>
          <w:sz w:val="26"/>
        </w:rPr>
        <w:tab/>
      </w:r>
    </w:p>
    <w:p w:rsidR="00ED75FC" w:rsidRPr="00982B14" w:rsidRDefault="00ED75FC" w:rsidP="00ED75F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 w:rsidRPr="005B7B18">
        <w:rPr>
          <w:b w:val="0"/>
          <w:sz w:val="26"/>
        </w:rPr>
        <w:tab/>
      </w:r>
      <w:r>
        <w:rPr>
          <w:b w:val="0"/>
        </w:rPr>
        <w:t>«____»___________20__г.</w:t>
      </w:r>
    </w:p>
    <w:p w:rsidR="00ED75FC" w:rsidRDefault="00ED75FC" w:rsidP="00ED75F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ED497E" w:rsidRDefault="00ED497E" w:rsidP="00ED75FC">
      <w:pPr>
        <w:pStyle w:val="10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ED497E" w:rsidRDefault="00ED497E" w:rsidP="00ED497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ED497E" w:rsidRDefault="00ED497E" w:rsidP="00ED497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ED497E" w:rsidRDefault="00ED497E" w:rsidP="00ED497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ED497E" w:rsidRDefault="00ED497E" w:rsidP="00ED497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ED497E" w:rsidRDefault="00ED497E" w:rsidP="00ED497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ED497E" w:rsidRDefault="00ED497E" w:rsidP="00ED497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ED497E" w:rsidRDefault="00ED497E" w:rsidP="00ED497E">
      <w:pPr>
        <w:pStyle w:val="10"/>
        <w:ind w:left="0" w:right="0"/>
        <w:rPr>
          <w:i/>
          <w:noProof/>
          <w:sz w:val="26"/>
          <w:u w:val="single"/>
        </w:rPr>
      </w:pPr>
      <w:r>
        <w:rPr>
          <w:b/>
          <w:sz w:val="28"/>
          <w:szCs w:val="28"/>
        </w:rPr>
        <w:t>Специальность  43.02.11  Гостиничный сервис</w:t>
      </w: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75FC" w:rsidRPr="00E25F91" w:rsidRDefault="00ED75FC" w:rsidP="00ED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«СОГЛАСОВАНА с работодателем»</w:t>
      </w:r>
    </w:p>
    <w:p w:rsidR="00ED75FC" w:rsidRPr="00E25F91" w:rsidRDefault="00ED75FC" w:rsidP="00ED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ED75FC" w:rsidRPr="00E25F91" w:rsidRDefault="00ED75FC" w:rsidP="00ED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ED75FC" w:rsidRPr="00E25F91" w:rsidRDefault="00ED75FC" w:rsidP="00ED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(должность, наименование предприятия)</w:t>
      </w:r>
    </w:p>
    <w:p w:rsidR="00ED75FC" w:rsidRPr="00E25F91" w:rsidRDefault="00ED75FC" w:rsidP="00ED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ED75FC" w:rsidRPr="00E25F91" w:rsidRDefault="00ED75FC" w:rsidP="00ED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(Ф. И. О., подпись)</w:t>
      </w:r>
    </w:p>
    <w:p w:rsidR="00ED75FC" w:rsidRPr="00E25F91" w:rsidRDefault="00ED75FC" w:rsidP="00ED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«___» _____________ 20__года</w:t>
      </w:r>
    </w:p>
    <w:p w:rsidR="00ED75FC" w:rsidRPr="00E25F91" w:rsidRDefault="00ED75FC" w:rsidP="00ED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75FC" w:rsidRDefault="00ED75FC" w:rsidP="00ED75F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E25F91">
        <w:rPr>
          <w:sz w:val="22"/>
        </w:rPr>
        <w:t>М.П.</w:t>
      </w: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ED497E" w:rsidRPr="006B0613" w:rsidRDefault="00974ADD" w:rsidP="00ED497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6B0613">
        <w:rPr>
          <w:i w:val="0"/>
          <w:noProof/>
          <w:sz w:val="24"/>
          <w:szCs w:val="28"/>
        </w:rPr>
        <w:t>г</w:t>
      </w:r>
      <w:r w:rsidR="00ED497E" w:rsidRPr="006B0613">
        <w:rPr>
          <w:i w:val="0"/>
          <w:noProof/>
          <w:sz w:val="24"/>
          <w:szCs w:val="28"/>
        </w:rPr>
        <w:t>. Ростов - Ярославский</w:t>
      </w:r>
    </w:p>
    <w:p w:rsidR="00ED497E" w:rsidRDefault="00ED75FC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</w:t>
      </w:r>
    </w:p>
    <w:p w:rsidR="00ED497E" w:rsidRDefault="00ED497E" w:rsidP="00ED497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ADC" w:rsidRPr="00C50ADC" w:rsidRDefault="00ED497E" w:rsidP="00C50ADC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50ADC">
        <w:rPr>
          <w:rFonts w:ascii="Times New Roman" w:hAnsi="Times New Roman"/>
          <w:bCs/>
          <w:snapToGrid w:val="0"/>
        </w:rPr>
        <w:t xml:space="preserve"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</w:t>
      </w:r>
      <w:r w:rsidR="00ED75FC" w:rsidRPr="00C50ADC">
        <w:rPr>
          <w:rFonts w:ascii="Times New Roman" w:hAnsi="Times New Roman"/>
          <w:bCs/>
          <w:snapToGrid w:val="0"/>
        </w:rPr>
        <w:t>образования 43.02.11</w:t>
      </w:r>
      <w:r w:rsidRPr="00C50ADC">
        <w:rPr>
          <w:rFonts w:ascii="Times New Roman" w:hAnsi="Times New Roman"/>
          <w:bCs/>
          <w:snapToGrid w:val="0"/>
        </w:rPr>
        <w:t xml:space="preserve"> Гостин</w:t>
      </w:r>
      <w:r w:rsidR="000B4470" w:rsidRPr="00C50ADC">
        <w:rPr>
          <w:rFonts w:ascii="Times New Roman" w:hAnsi="Times New Roman"/>
          <w:bCs/>
          <w:snapToGrid w:val="0"/>
        </w:rPr>
        <w:t xml:space="preserve">ичный сервис базовой подготовки, </w:t>
      </w:r>
      <w:r w:rsidR="00C50ADC" w:rsidRPr="00C50ADC">
        <w:rPr>
          <w:rFonts w:ascii="Times New Roman" w:hAnsi="Times New Roman"/>
          <w:bCs/>
          <w:sz w:val="24"/>
          <w:szCs w:val="24"/>
        </w:rPr>
        <w:t>утверждённым приказом Министерства образования и науки РФ от 7 мая 2014 г.  № 475.</w:t>
      </w:r>
    </w:p>
    <w:p w:rsidR="00ED497E" w:rsidRPr="000B4470" w:rsidRDefault="00ED497E" w:rsidP="00C50ADC">
      <w:pPr>
        <w:pStyle w:val="FR1"/>
        <w:spacing w:before="0" w:line="240" w:lineRule="auto"/>
        <w:ind w:left="0" w:right="0" w:firstLine="567"/>
        <w:jc w:val="both"/>
        <w:rPr>
          <w:i/>
          <w:color w:val="FF0000"/>
        </w:rPr>
      </w:pPr>
      <w:r w:rsidRPr="000B4470">
        <w:rPr>
          <w:i/>
          <w:color w:val="FF0000"/>
        </w:rPr>
        <w:t xml:space="preserve"> </w:t>
      </w:r>
    </w:p>
    <w:p w:rsidR="00ED497E" w:rsidRDefault="00ED497E" w:rsidP="00ED497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ED497E" w:rsidRPr="00C50ADC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ED497E" w:rsidRPr="00C50ADC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Принята на заседании предметно- цикловой комиссии</w:t>
      </w:r>
    </w:p>
    <w:p w:rsidR="00ED497E" w:rsidRPr="00C50ADC" w:rsidRDefault="00ED75FC" w:rsidP="00ED75FC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специальности 43.02.11 Гостиничный сервис</w:t>
      </w:r>
    </w:p>
    <w:p w:rsidR="00ED497E" w:rsidRPr="00C50ADC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Протокол №____ от «___» _________ 20__г.</w:t>
      </w:r>
    </w:p>
    <w:p w:rsidR="00ED497E" w:rsidRPr="00C50ADC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ED497E" w:rsidRPr="00C50ADC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 xml:space="preserve">Председатель ПЦК </w:t>
      </w:r>
    </w:p>
    <w:p w:rsidR="00ED497E" w:rsidRPr="00C50ADC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_________/___</w:t>
      </w:r>
      <w:r w:rsidR="00ED75FC">
        <w:rPr>
          <w:i w:val="0"/>
          <w:noProof/>
          <w:sz w:val="24"/>
          <w:szCs w:val="28"/>
        </w:rPr>
        <w:t>Краснова И.А.</w:t>
      </w:r>
      <w:r w:rsidR="00A97AD7" w:rsidRPr="00C50ADC">
        <w:rPr>
          <w:i w:val="0"/>
          <w:noProof/>
          <w:sz w:val="24"/>
          <w:szCs w:val="28"/>
        </w:rPr>
        <w:t>.</w:t>
      </w:r>
      <w:r w:rsidRPr="00C50ADC">
        <w:rPr>
          <w:i w:val="0"/>
          <w:noProof/>
          <w:sz w:val="24"/>
          <w:szCs w:val="28"/>
        </w:rPr>
        <w:t>___/</w:t>
      </w:r>
    </w:p>
    <w:p w:rsidR="00ED497E" w:rsidRPr="00C50ADC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ED497E" w:rsidRPr="00C50ADC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ED497E" w:rsidRDefault="00ED497E" w:rsidP="00ED497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ED497E" w:rsidRDefault="00ED497E" w:rsidP="00ED49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645" w:type="dxa"/>
        <w:tblInd w:w="-34" w:type="dxa"/>
        <w:tblLayout w:type="fixed"/>
        <w:tblLook w:val="04A0"/>
      </w:tblPr>
      <w:tblGrid>
        <w:gridCol w:w="8936"/>
        <w:gridCol w:w="709"/>
      </w:tblGrid>
      <w:tr w:rsidR="00ED497E" w:rsidRPr="00A87B15" w:rsidTr="00ED497E">
        <w:tc>
          <w:tcPr>
            <w:tcW w:w="8931" w:type="dxa"/>
            <w:hideMark/>
          </w:tcPr>
          <w:p w:rsidR="00ED497E" w:rsidRPr="00A87B15" w:rsidRDefault="00ED497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Пояснительная записка  .  .  .  .  .  .  .  .  .  .  .  .  . .  .  .  .  .  .  .  .  .  </w:t>
            </w:r>
          </w:p>
        </w:tc>
        <w:tc>
          <w:tcPr>
            <w:tcW w:w="709" w:type="dxa"/>
            <w:hideMark/>
          </w:tcPr>
          <w:p w:rsidR="00ED497E" w:rsidRPr="00A87B15" w:rsidRDefault="00ED497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</w:tr>
      <w:tr w:rsidR="00ED497E" w:rsidRPr="00A87B15" w:rsidTr="00ED497E">
        <w:tc>
          <w:tcPr>
            <w:tcW w:w="8931" w:type="dxa"/>
            <w:hideMark/>
          </w:tcPr>
          <w:p w:rsidR="00ED497E" w:rsidRPr="00A87B15" w:rsidRDefault="00ED497E" w:rsidP="00914D94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Паспорт программы государственной (итоговой) аттестации.</w:t>
            </w:r>
          </w:p>
        </w:tc>
        <w:tc>
          <w:tcPr>
            <w:tcW w:w="709" w:type="dxa"/>
            <w:hideMark/>
          </w:tcPr>
          <w:p w:rsidR="00ED497E" w:rsidRPr="00A87B15" w:rsidRDefault="00ED497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6</w:t>
            </w:r>
          </w:p>
        </w:tc>
      </w:tr>
      <w:tr w:rsidR="00ED497E" w:rsidRPr="00A87B15" w:rsidTr="00ED497E">
        <w:tc>
          <w:tcPr>
            <w:tcW w:w="8931" w:type="dxa"/>
            <w:hideMark/>
          </w:tcPr>
          <w:p w:rsidR="00ED497E" w:rsidRPr="00A87B15" w:rsidRDefault="00914D94" w:rsidP="00914D94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 w:hanging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    </w:t>
            </w:r>
            <w:r w:rsidR="00ED497E"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Структура и содержание государственной (итоговой) аттестации. </w:t>
            </w:r>
          </w:p>
        </w:tc>
        <w:tc>
          <w:tcPr>
            <w:tcW w:w="709" w:type="dxa"/>
            <w:hideMark/>
          </w:tcPr>
          <w:p w:rsidR="00ED497E" w:rsidRPr="00A87B15" w:rsidRDefault="00914D94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8</w:t>
            </w:r>
          </w:p>
        </w:tc>
      </w:tr>
      <w:tr w:rsidR="00ED497E" w:rsidRPr="00A87B15" w:rsidTr="00ED497E">
        <w:tc>
          <w:tcPr>
            <w:tcW w:w="8931" w:type="dxa"/>
            <w:hideMark/>
          </w:tcPr>
          <w:p w:rsidR="00ED497E" w:rsidRPr="00A87B15" w:rsidRDefault="00914D94" w:rsidP="00914D94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 w:hanging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    </w:t>
            </w:r>
            <w:r w:rsidR="00ED497E"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ED497E" w:rsidRPr="00A87B15" w:rsidRDefault="00914D94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12 </w:t>
            </w:r>
          </w:p>
        </w:tc>
      </w:tr>
      <w:tr w:rsidR="00ED497E" w:rsidRPr="00A87B15" w:rsidTr="00ED497E">
        <w:tc>
          <w:tcPr>
            <w:tcW w:w="8931" w:type="dxa"/>
            <w:hideMark/>
          </w:tcPr>
          <w:p w:rsidR="00ED497E" w:rsidRPr="00A87B15" w:rsidRDefault="00914D94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2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="00ED497E"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709" w:type="dxa"/>
          </w:tcPr>
          <w:p w:rsidR="00ED497E" w:rsidRPr="00A87B15" w:rsidRDefault="00ED497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</w:p>
        </w:tc>
      </w:tr>
    </w:tbl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rPr>
          <w:rFonts w:ascii="Times New Roman" w:hAnsi="Times New Roman"/>
          <w:sz w:val="28"/>
          <w:szCs w:val="28"/>
        </w:rPr>
      </w:pPr>
    </w:p>
    <w:p w:rsidR="00ED497E" w:rsidRDefault="00ED497E" w:rsidP="00ED49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497E" w:rsidRDefault="00ED497E" w:rsidP="00ED497E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ED497E" w:rsidRDefault="00ED497E" w:rsidP="00ED497E">
      <w:pPr>
        <w:pStyle w:val="a5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Программа государственной итоговой аттестации является частью основной профессиональной образовательной программы по специальности 43.02.11 Гостиничный сервис (базовый уровень)</w:t>
      </w:r>
    </w:p>
    <w:p w:rsidR="00ED497E" w:rsidRDefault="00ED497E" w:rsidP="00ED497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</w:t>
      </w:r>
      <w:r w:rsidR="000B4470">
        <w:rPr>
          <w:rFonts w:ascii="Times New Roman" w:hAnsi="Times New Roman"/>
          <w:sz w:val="24"/>
          <w:szCs w:val="24"/>
        </w:rPr>
        <w:t xml:space="preserve">ГПОАУ ЯО </w:t>
      </w:r>
      <w:r w:rsidR="00A97AD7" w:rsidRPr="00A97AD7">
        <w:rPr>
          <w:rFonts w:ascii="Times New Roman" w:hAnsi="Times New Roman"/>
          <w:sz w:val="26"/>
        </w:rPr>
        <w:t>Ростовского колледжа отраслевых технологий</w:t>
      </w:r>
      <w:r w:rsidR="00A97AD7" w:rsidRPr="00A9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специальности 43.02.11 Гостиничный сервис (базовый уровень) разработана в соответствии с: </w:t>
      </w:r>
    </w:p>
    <w:p w:rsidR="00ED497E" w:rsidRDefault="00ED497E" w:rsidP="00ED497E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43.02.11 </w:t>
      </w:r>
      <w:r>
        <w:rPr>
          <w:rFonts w:ascii="Times New Roman" w:hAnsi="Times New Roman"/>
          <w:bCs/>
          <w:sz w:val="24"/>
          <w:szCs w:val="24"/>
          <w:u w:val="single"/>
        </w:rPr>
        <w:t>Гостиничный сервис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>, утверждённым приказом Министерства образования и науки РФ от 7 мая 2014 г.  № 475.</w:t>
      </w:r>
    </w:p>
    <w:p w:rsidR="00ED75FC" w:rsidRPr="009D62F3" w:rsidRDefault="00ED75FC" w:rsidP="00ED75FC">
      <w:pPr>
        <w:pStyle w:val="12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ED75FC" w:rsidRDefault="00ED75FC" w:rsidP="00ED75FC">
      <w:pPr>
        <w:pStyle w:val="12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ED75FC" w:rsidRDefault="00ED75FC" w:rsidP="00ED75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0B4470" w:rsidRDefault="000B4470" w:rsidP="00ED497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43.02.11 Гостиничный сервис.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43.02.11 Гостиничный сервис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470" w:rsidRDefault="000B4470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470" w:rsidRDefault="000B4470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470" w:rsidRDefault="000B4470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75FC" w:rsidRDefault="00ED75FC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4470" w:rsidRDefault="000B4470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4D94" w:rsidRDefault="00914D94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94D" w:rsidRDefault="0051794D" w:rsidP="00ED497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4D94" w:rsidRDefault="00ED497E" w:rsidP="00ED497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ГОСУДАРСТВЕННОЙ 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(ИТОГОВОЙ) АТТЕСТАЦИИ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ED497E" w:rsidRDefault="00ED497E" w:rsidP="000B447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43.02.11 Гостиничный сервис в части освоения </w:t>
      </w:r>
      <w:r>
        <w:rPr>
          <w:rFonts w:ascii="Times New Roman" w:hAnsi="Times New Roman"/>
          <w:b/>
          <w:sz w:val="24"/>
          <w:szCs w:val="24"/>
        </w:rPr>
        <w:t>видов профессиональной деятельности</w:t>
      </w:r>
      <w:r w:rsidR="000B4470">
        <w:rPr>
          <w:rFonts w:ascii="Times New Roman" w:hAnsi="Times New Roman"/>
          <w:sz w:val="24"/>
          <w:szCs w:val="24"/>
        </w:rPr>
        <w:t xml:space="preserve"> (ВПД) специальности </w:t>
      </w:r>
      <w:r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ED497E" w:rsidRDefault="00ED497E" w:rsidP="00ED4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97E" w:rsidRDefault="00ED497E" w:rsidP="00ED497E">
      <w:pPr>
        <w:shd w:val="clear" w:color="auto" w:fill="FFFFFF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01</w:t>
      </w:r>
      <w:r>
        <w:rPr>
          <w:rFonts w:ascii="Times New Roman" w:hAnsi="Times New Roman"/>
          <w:sz w:val="24"/>
          <w:szCs w:val="24"/>
        </w:rPr>
        <w:t xml:space="preserve"> Бронирование гостиничных услуг.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bookmarkStart w:id="0" w:name="sub_15211"/>
      <w:r>
        <w:rPr>
          <w:rFonts w:ascii="Times New Roman" w:hAnsi="Times New Roman"/>
          <w:sz w:val="24"/>
          <w:szCs w:val="24"/>
        </w:rPr>
        <w:t xml:space="preserve">          ПК 1.1. Принимать заказ от потребителей и оформлять его.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bookmarkStart w:id="1" w:name="sub_15212"/>
      <w:bookmarkEnd w:id="0"/>
      <w:r>
        <w:rPr>
          <w:rFonts w:ascii="Times New Roman" w:hAnsi="Times New Roman"/>
          <w:sz w:val="24"/>
          <w:szCs w:val="24"/>
        </w:rPr>
        <w:t xml:space="preserve">          ПК 1.2. Бронировать и вести документацию.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bookmarkStart w:id="2" w:name="sub_15213"/>
      <w:bookmarkEnd w:id="1"/>
      <w:r>
        <w:rPr>
          <w:rFonts w:ascii="Times New Roman" w:hAnsi="Times New Roman"/>
          <w:sz w:val="24"/>
          <w:szCs w:val="24"/>
        </w:rPr>
        <w:t xml:space="preserve">          ПК 1.3. Информировать потребителя о бронировании.</w:t>
      </w:r>
      <w:bookmarkEnd w:id="2"/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ВПД 02 </w:t>
      </w:r>
      <w:r>
        <w:rPr>
          <w:rFonts w:ascii="Times New Roman" w:hAnsi="Times New Roman"/>
          <w:sz w:val="24"/>
          <w:szCs w:val="24"/>
        </w:rPr>
        <w:t>Прием, размещение и выписка гостей.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bookmarkStart w:id="3" w:name="sub_15221"/>
      <w:r>
        <w:rPr>
          <w:rFonts w:ascii="Times New Roman" w:hAnsi="Times New Roman"/>
          <w:sz w:val="24"/>
          <w:szCs w:val="24"/>
        </w:rPr>
        <w:t xml:space="preserve">         ПК 2.1. Принимать, регистрировать и размещать гостей.</w:t>
      </w:r>
    </w:p>
    <w:bookmarkEnd w:id="3"/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2.2. Предоставлять гостю информацию о гостиничных услугах.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bookmarkStart w:id="4" w:name="sub_15223"/>
      <w:r>
        <w:rPr>
          <w:rFonts w:ascii="Times New Roman" w:hAnsi="Times New Roman"/>
          <w:sz w:val="24"/>
          <w:szCs w:val="24"/>
        </w:rPr>
        <w:t xml:space="preserve">         ПК 2.3. Принимать участие в заключении договоров об оказании гостиничных услуг.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bookmarkStart w:id="5" w:name="sub_15224"/>
      <w:bookmarkEnd w:id="4"/>
      <w:r>
        <w:rPr>
          <w:rFonts w:ascii="Times New Roman" w:hAnsi="Times New Roman"/>
          <w:sz w:val="24"/>
          <w:szCs w:val="24"/>
        </w:rPr>
        <w:t xml:space="preserve">         ПК 2.4. Обеспечивать выполнение договоров об оказании гостиничных услуг.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bookmarkStart w:id="6" w:name="sub_15225"/>
      <w:bookmarkEnd w:id="5"/>
      <w:r>
        <w:rPr>
          <w:rFonts w:ascii="Times New Roman" w:hAnsi="Times New Roman"/>
          <w:sz w:val="24"/>
          <w:szCs w:val="24"/>
        </w:rPr>
        <w:t xml:space="preserve">         ПК 2.5. Производить расчеты с гостями, организовывать отъезд и проводы гостей.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bookmarkStart w:id="7" w:name="sub_15226"/>
      <w:bookmarkEnd w:id="6"/>
      <w:r>
        <w:rPr>
          <w:rFonts w:ascii="Times New Roman" w:hAnsi="Times New Roman"/>
          <w:sz w:val="24"/>
          <w:szCs w:val="24"/>
        </w:rPr>
        <w:t xml:space="preserve">         ПК 2.6. Координировать процесс ночного аудита и передачи дел по окончании смены.</w:t>
      </w:r>
    </w:p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</w:p>
    <w:bookmarkEnd w:id="7"/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ВПД 03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Организация обслуживания гостей в процессе проживания.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8" w:name="sub_15231"/>
      <w:r>
        <w:rPr>
          <w:rFonts w:ascii="Times New Roman" w:hAnsi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9" w:name="sub_15232"/>
      <w:bookmarkEnd w:id="8"/>
      <w:r>
        <w:rPr>
          <w:rFonts w:ascii="Times New Roman" w:hAnsi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>
        <w:rPr>
          <w:rFonts w:ascii="Times New Roman" w:hAnsi="Times New Roman"/>
          <w:sz w:val="24"/>
          <w:szCs w:val="24"/>
        </w:rPr>
        <w:t>room-service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10" w:name="sub_15233"/>
      <w:bookmarkEnd w:id="9"/>
      <w:r>
        <w:rPr>
          <w:rFonts w:ascii="Times New Roman" w:hAnsi="Times New Roman"/>
          <w:sz w:val="24"/>
          <w:szCs w:val="24"/>
        </w:rPr>
        <w:t>ПК 3.3. Вести учет оборудования и инвентаря гостиницы.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11" w:name="sub_15234"/>
      <w:bookmarkEnd w:id="10"/>
      <w:r>
        <w:rPr>
          <w:rFonts w:ascii="Times New Roman" w:hAnsi="Times New Roman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bookmarkEnd w:id="11"/>
    <w:p w:rsidR="00ED497E" w:rsidRDefault="00ED497E" w:rsidP="00ED49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ВПД 04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Продажи гостиничного продукта.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4.1. Выявлять спрос на гостиничные услуги.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Формировать спрос и стимулировать сбыт.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Оценивать конкурентоспособность оказываемых гостиничных услуг.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4.4. Принимать участие в разработке комплекса маркетинга.</w:t>
      </w:r>
    </w:p>
    <w:p w:rsidR="00ED497E" w:rsidRDefault="00ED497E" w:rsidP="00ED497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ВПД 05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ED497E" w:rsidRDefault="00ED497E" w:rsidP="00ED497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</w:t>
      </w:r>
      <w:r>
        <w:rPr>
          <w:rFonts w:ascii="Times New Roman" w:hAnsi="Times New Roman"/>
          <w:sz w:val="24"/>
          <w:szCs w:val="24"/>
        </w:rPr>
        <w:lastRenderedPageBreak/>
        <w:t xml:space="preserve">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ED497E" w:rsidRDefault="00ED497E" w:rsidP="00ED497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– 6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– 2 неделя.</w:t>
      </w:r>
    </w:p>
    <w:p w:rsidR="00ED497E" w:rsidRDefault="00ED497E" w:rsidP="00ED497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ГОСУДАРСТВЕННОЙ ИТОГОВОЙ </w:t>
      </w:r>
    </w:p>
    <w:p w:rsidR="00ED497E" w:rsidRDefault="00ED497E" w:rsidP="00ED49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времени и сроки, отводимые на выполнение вып</w:t>
      </w:r>
      <w:r w:rsidR="006F4B17">
        <w:rPr>
          <w:rFonts w:ascii="Times New Roman" w:hAnsi="Times New Roman"/>
          <w:sz w:val="24"/>
          <w:szCs w:val="24"/>
        </w:rPr>
        <w:t>ускной квалификационной работы – 4 недели</w:t>
      </w:r>
    </w:p>
    <w:p w:rsidR="00ED497E" w:rsidRDefault="006F4B17" w:rsidP="00ED497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защиты вы</w:t>
      </w:r>
      <w:r w:rsidR="006F4B17">
        <w:rPr>
          <w:rFonts w:ascii="Times New Roman" w:hAnsi="Times New Roman"/>
          <w:sz w:val="24"/>
          <w:szCs w:val="24"/>
        </w:rPr>
        <w:t>пускной квалификационной работы – 2 недели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4470" w:rsidRDefault="006F4B17" w:rsidP="00ED497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ED497E" w:rsidRDefault="00ED497E" w:rsidP="00ED497E">
      <w:pPr>
        <w:pStyle w:val="a6"/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2.2.1. Содержание выпускной квалификационной работы </w:t>
      </w:r>
    </w:p>
    <w:p w:rsidR="00ED497E" w:rsidRDefault="00ED497E" w:rsidP="00ED497E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ED497E" w:rsidRDefault="00ED497E" w:rsidP="00ED497E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2871"/>
        <w:gridCol w:w="5953"/>
      </w:tblGrid>
      <w:tr w:rsidR="00ED497E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ED497E" w:rsidRPr="00A87B15" w:rsidRDefault="00ED49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EC34B0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B0" w:rsidRPr="00A87B15" w:rsidRDefault="00EC34B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B0" w:rsidRPr="00287CBD" w:rsidRDefault="00EC34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Интерьер, как элемент имиджа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B0" w:rsidRPr="00A87B15" w:rsidRDefault="00EC34B0" w:rsidP="008B6C73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EC34B0" w:rsidRPr="00830057" w:rsidRDefault="00EC34B0" w:rsidP="008B6C73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EC34B0" w:rsidRPr="00A87B15" w:rsidRDefault="00EC34B0" w:rsidP="008B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EC34B0" w:rsidRPr="00A87B15" w:rsidRDefault="00EC34B0" w:rsidP="008B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EC34B0" w:rsidRPr="00A87B15" w:rsidRDefault="00EC34B0" w:rsidP="008B6C73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830057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57" w:rsidRPr="00904882" w:rsidRDefault="00830057" w:rsidP="0027381F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04882">
              <w:rPr>
                <w:rFonts w:ascii="Times New Roman" w:hAnsi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287CBD" w:rsidRDefault="00904882" w:rsidP="009048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особенностей работы службы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Housekeeping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отеле 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>и разработка мероприятий по ее совершенствованию.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904882" w:rsidRDefault="00904882" w:rsidP="0090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057" w:rsidRPr="00904882">
              <w:rPr>
                <w:rFonts w:ascii="Times New Roman" w:hAnsi="Times New Roman"/>
              </w:rPr>
              <w:t xml:space="preserve">ПМ. 02 Прием, размещение и выписка гостей </w:t>
            </w:r>
          </w:p>
          <w:p w:rsidR="00830057" w:rsidRPr="00904882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830057" w:rsidRPr="00904882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830057" w:rsidRPr="00904882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1F57A9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A9" w:rsidRPr="001F57A9" w:rsidRDefault="001F57A9" w:rsidP="0083005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A9" w:rsidRPr="00A87B15" w:rsidRDefault="001F57A9" w:rsidP="008B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и предоставление дополнительных услуг в деятельности малых гостиниц.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A9" w:rsidRPr="00A87B15" w:rsidRDefault="001F57A9" w:rsidP="008B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проживания.</w:t>
            </w:r>
          </w:p>
          <w:p w:rsidR="001F57A9" w:rsidRPr="00A87B15" w:rsidRDefault="001F57A9" w:rsidP="008B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9822E8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E8" w:rsidRPr="00A87B15" w:rsidRDefault="00830057" w:rsidP="0083005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E8" w:rsidRPr="00A87B15" w:rsidRDefault="009822E8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Фирменный стиль </w:t>
            </w:r>
            <w:r w:rsidR="00EC34B0">
              <w:rPr>
                <w:rFonts w:ascii="Times New Roman" w:hAnsi="Times New Roman"/>
                <w:sz w:val="24"/>
                <w:szCs w:val="24"/>
                <w:lang w:eastAsia="ko-KR"/>
              </w:rPr>
              <w:t>в гостеприимстве.</w:t>
            </w:r>
          </w:p>
          <w:p w:rsidR="009822E8" w:rsidRPr="00A87B15" w:rsidRDefault="009822E8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E8" w:rsidRPr="00830057" w:rsidRDefault="009822E8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9822E8" w:rsidRPr="00830057" w:rsidRDefault="009822E8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9822E8" w:rsidRPr="00830057" w:rsidRDefault="009822E8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883B8D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D" w:rsidRPr="00A87B15" w:rsidRDefault="000004F3" w:rsidP="000004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8D" w:rsidRPr="00A87B15" w:rsidRDefault="00287CBD" w:rsidP="0088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персоналом в гостиницах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8D" w:rsidRPr="00A87B15" w:rsidRDefault="00883B8D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883B8D" w:rsidRPr="00830057" w:rsidRDefault="00883B8D" w:rsidP="0027381F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883B8D" w:rsidRPr="00830057" w:rsidRDefault="00883B8D" w:rsidP="0027381F">
            <w:pPr>
              <w:pStyle w:val="Default"/>
              <w:spacing w:line="276" w:lineRule="auto"/>
            </w:pPr>
            <w:r w:rsidRPr="00830057">
              <w:t>ПМ.03 Организация обслуживания гостей в процессе проживания</w:t>
            </w:r>
          </w:p>
          <w:p w:rsidR="00883B8D" w:rsidRPr="00A87B15" w:rsidRDefault="00883B8D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883B8D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8D" w:rsidRPr="00A87B15" w:rsidRDefault="00883B8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  <w:r w:rsidR="000004F3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8D" w:rsidRPr="00A87B15" w:rsidRDefault="00EC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Контроль как функция управления</w:t>
            </w:r>
            <w:r w:rsidR="00287CB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её особенности в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сфере туризма.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8D" w:rsidRPr="00A87B15" w:rsidRDefault="00883B8D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883B8D" w:rsidRPr="00830057" w:rsidRDefault="00883B8D" w:rsidP="0027381F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883B8D" w:rsidRPr="00A87B15" w:rsidRDefault="00883B8D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883B8D" w:rsidRPr="00A87B15" w:rsidRDefault="00883B8D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883B8D" w:rsidRPr="00A87B15" w:rsidRDefault="00883B8D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1F57A9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A9" w:rsidRPr="001F57A9" w:rsidRDefault="001F57A9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A9" w:rsidRPr="00287CBD" w:rsidRDefault="001F57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Организация обслуживания иностранных туристов в гостинице.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A9" w:rsidRPr="00A87B15" w:rsidRDefault="001F57A9" w:rsidP="008B6C73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1F57A9" w:rsidRPr="00830057" w:rsidRDefault="001F57A9" w:rsidP="008B6C73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1F57A9" w:rsidRPr="00A87B15" w:rsidRDefault="001F57A9" w:rsidP="008B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1F57A9" w:rsidRPr="00A87B15" w:rsidRDefault="001F57A9" w:rsidP="008B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1F57A9" w:rsidRPr="00A87B15" w:rsidRDefault="001F57A9" w:rsidP="008B6C73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ED497E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  <w:r w:rsidR="000004F3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287CBD" w:rsidRDefault="00DD5A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Управление качеством </w:t>
            </w:r>
            <w:r w:rsidR="000B4470">
              <w:rPr>
                <w:rFonts w:ascii="Times New Roman" w:hAnsi="Times New Roman"/>
                <w:sz w:val="24"/>
                <w:szCs w:val="24"/>
                <w:lang w:eastAsia="ko-KR"/>
              </w:rPr>
              <w:t>в гостиницах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830057" w:rsidRDefault="00ED497E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ED497E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D21072" w:rsidRDefault="00ED497E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287CBD" w:rsidRDefault="00DD5A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как ключевой фактор предоставления качественной гостиничной услуги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ED497E" w:rsidRPr="00830057" w:rsidRDefault="00ED497E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ED497E" w:rsidRPr="00A87B15" w:rsidRDefault="00ED497E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5B7AB6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  <w:r w:rsidR="000004F3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Предупреждение стрессов среди работников сферы обслуживания.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5B7AB6" w:rsidRPr="00830057" w:rsidRDefault="005B7AB6" w:rsidP="0027381F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5B7AB6" w:rsidRPr="00A87B15" w:rsidRDefault="005B7AB6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5B7AB6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  <w:r w:rsidR="000004F3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Конфликты в гостиничной индустрии и пути их разрешения.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5B7AB6" w:rsidRPr="00830057" w:rsidRDefault="005B7AB6" w:rsidP="0027381F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5B7AB6" w:rsidRPr="00A87B15" w:rsidRDefault="005B7AB6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5B7AB6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1F57A9" w:rsidRDefault="005B7AB6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  <w:r w:rsidR="000004F3"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287CBD" w:rsidRDefault="001F57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эффективность рекламы в гостиницах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5B7AB6" w:rsidRPr="00830057" w:rsidRDefault="005B7AB6" w:rsidP="0027381F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lastRenderedPageBreak/>
              <w:t>ПМ.04 Продажи гостиничного продукта</w:t>
            </w:r>
          </w:p>
          <w:p w:rsidR="005B7AB6" w:rsidRPr="00A87B15" w:rsidRDefault="005B7AB6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ED497E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D21072" w:rsidRDefault="00ED497E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13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287CBD" w:rsidRDefault="00DD5AF4" w:rsidP="005B7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гостиницы для животных, как специфического сегмента гостиничного бизнеса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F4" w:rsidRDefault="00DD5AF4" w:rsidP="00DD5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DD5AF4" w:rsidRDefault="00DD5AF4" w:rsidP="00DD5AF4">
            <w:pPr>
              <w:pStyle w:val="Default"/>
              <w:spacing w:line="276" w:lineRule="auto"/>
            </w:pPr>
            <w:r>
              <w:t xml:space="preserve">ПМ. 02 Прием, размещение и выписка гостей </w:t>
            </w:r>
          </w:p>
          <w:p w:rsidR="00DD5AF4" w:rsidRDefault="00DD5AF4" w:rsidP="00DD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DD5AF4" w:rsidRDefault="00DD5AF4" w:rsidP="00DD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ED497E" w:rsidRPr="00A87B15" w:rsidRDefault="00DD5AF4" w:rsidP="00DD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5B7AB6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D21072" w:rsidRDefault="005B7AB6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DD5AF4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Коммуникативная деятельность как фактор продвижения гостиничныхуслуг.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 w:rsidP="005B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5B7AB6" w:rsidRPr="00830057" w:rsidRDefault="005B7AB6" w:rsidP="005B7AB6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ED497E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D21072" w:rsidRDefault="005B7AB6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Обучение персонала на предприятиях индустрии гостеприимства.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7E" w:rsidRPr="00A87B15" w:rsidRDefault="00ED497E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ED497E" w:rsidRPr="00830057" w:rsidRDefault="00ED497E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ED497E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="005B7AB6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  <w:r w:rsidR="000004F3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EC34B0" w:rsidRDefault="00EC34B0" w:rsidP="00EC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C34B0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Совершенствование качества обслуживания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гостей в отеле.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ED497E" w:rsidRPr="00830057" w:rsidRDefault="00ED497E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ED497E" w:rsidRPr="00A87B15" w:rsidRDefault="00ED497E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ED497E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D21072" w:rsidRDefault="005B7AB6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Совершенствование организации службы питания в гостиницах.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7E" w:rsidRPr="00A87B15" w:rsidRDefault="00ED497E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ED497E" w:rsidRPr="00A87B15" w:rsidRDefault="00ED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ED497E" w:rsidRPr="00A87B15" w:rsidRDefault="00ED497E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5B7AB6" w:rsidRPr="00A87B15" w:rsidTr="00914D94">
        <w:trPr>
          <w:trHeight w:val="141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DD5A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  <w:r w:rsidR="000004F3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 w:rsidP="00EC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Мотивация как функция </w:t>
            </w:r>
            <w:r w:rsidR="00EC34B0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управления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её осо</w:t>
            </w:r>
            <w:r w:rsidR="00287CB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бенности в </w:t>
            </w:r>
            <w:r w:rsidR="00EC34B0">
              <w:rPr>
                <w:rFonts w:ascii="Times New Roman" w:hAnsi="Times New Roman"/>
                <w:sz w:val="24"/>
                <w:szCs w:val="24"/>
                <w:lang w:eastAsia="ko-KR"/>
              </w:rPr>
              <w:t>сфере туризма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B6" w:rsidRPr="00A87B15" w:rsidRDefault="005B7AB6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5B7AB6" w:rsidRPr="00830057" w:rsidRDefault="005B7AB6" w:rsidP="0027381F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5B7AB6" w:rsidRPr="00A87B15" w:rsidRDefault="005B7AB6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5B7AB6" w:rsidRPr="00A87B15" w:rsidRDefault="005B7AB6" w:rsidP="0027381F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830057" w:rsidRPr="00A87B15" w:rsidTr="00914D94">
        <w:trPr>
          <w:trHeight w:val="59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DD5A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  <w:r w:rsidR="000004F3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уборочных работ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проживания.</w:t>
            </w:r>
          </w:p>
        </w:tc>
      </w:tr>
      <w:tr w:rsidR="00830057" w:rsidRPr="00A87B15" w:rsidTr="00914D94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DD5A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Формирование программы лояльности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 w:rsidP="0083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830057" w:rsidRPr="00A87B15" w:rsidRDefault="00830057" w:rsidP="0083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DD5AF4" w:rsidRPr="00A87B15" w:rsidTr="00914D94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F4" w:rsidRPr="00A87B15" w:rsidRDefault="00DD5AF4" w:rsidP="008C487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F4" w:rsidRPr="00A87B15" w:rsidRDefault="00DD5AF4" w:rsidP="008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Анимационная </w:t>
            </w:r>
            <w:r w:rsidR="000B447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деятельность </w:t>
            </w:r>
            <w:r w:rsidR="000B4470"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отелях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F4" w:rsidRPr="00830057" w:rsidRDefault="00DD5AF4" w:rsidP="008C4874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DD5AF4" w:rsidRPr="00A87B15" w:rsidRDefault="00DD5AF4" w:rsidP="008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DD5AF4" w:rsidRPr="00A87B15" w:rsidRDefault="00DD5AF4" w:rsidP="008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DD5AF4" w:rsidRPr="00A87B15" w:rsidRDefault="00DD5AF4" w:rsidP="008C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 xml:space="preserve">ПМ.05 Выполнение работ по одной или нескольким </w:t>
            </w:r>
            <w:r w:rsidRPr="00A87B15">
              <w:rPr>
                <w:rFonts w:ascii="Times New Roman" w:hAnsi="Times New Roman"/>
                <w:sz w:val="24"/>
                <w:szCs w:val="24"/>
              </w:rPr>
              <w:lastRenderedPageBreak/>
              <w:t>профессиям рабочих, должностям служащих.</w:t>
            </w:r>
          </w:p>
        </w:tc>
      </w:tr>
      <w:tr w:rsidR="00830057" w:rsidRPr="00A87B15" w:rsidTr="00914D94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DD5A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22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5223B4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val="en-US" w:eastAsia="ko-KR"/>
              </w:rPr>
              <w:t>PR</w:t>
            </w: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– деятельность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830057" w:rsidRPr="00A87B15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830057" w:rsidRPr="00A87B15" w:rsidTr="00914D94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DD5AF4" w:rsidP="000004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5223B4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Позиционирование и Брендинг услуг гостеприимства.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830057" w:rsidRDefault="00830057" w:rsidP="0027381F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830057" w:rsidRPr="00830057" w:rsidRDefault="00830057" w:rsidP="0027381F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830057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830057" w:rsidP="0027381F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="00DD5AF4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5223B4" w:rsidRDefault="00830057" w:rsidP="0027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Организационная структура гостиницы и пути её совершенствования.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830057" w:rsidRDefault="00830057" w:rsidP="0027381F">
            <w:pPr>
              <w:pStyle w:val="Default"/>
              <w:spacing w:line="276" w:lineRule="auto"/>
            </w:pPr>
            <w:r w:rsidRPr="00830057">
              <w:t>ПМ.01 Бронирование гостиничных услуг</w:t>
            </w:r>
          </w:p>
          <w:p w:rsidR="00830057" w:rsidRPr="00830057" w:rsidRDefault="00830057" w:rsidP="0027381F">
            <w:pPr>
              <w:pStyle w:val="Default"/>
              <w:spacing w:line="276" w:lineRule="auto"/>
            </w:pPr>
            <w:r w:rsidRPr="00830057">
              <w:t>ПМ.02 Прием, размещение и выписка гостей</w:t>
            </w:r>
          </w:p>
        </w:tc>
      </w:tr>
      <w:tr w:rsidR="00830057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83005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="00DD5AF4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5223B4" w:rsidRDefault="0083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</w:rPr>
              <w:t>Конкурентоспособные преимущества в индустрии гостеприимства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830057" w:rsidRPr="00830057" w:rsidRDefault="00830057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830057" w:rsidRPr="00A87B15" w:rsidRDefault="0083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830057" w:rsidRPr="00A87B15" w:rsidRDefault="0083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830057" w:rsidRPr="00A87B15" w:rsidRDefault="00830057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830057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DD5A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bCs/>
                <w:sz w:val="24"/>
                <w:szCs w:val="24"/>
              </w:rPr>
              <w:t>Хостелы г. Ростова: проблемы и перспективы развития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ПМ.02 Прием, размещение и выписка гостей.</w:t>
            </w:r>
          </w:p>
        </w:tc>
      </w:tr>
      <w:tr w:rsidR="00830057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DD5A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рисками в гостиничном бизнесе.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A87B15" w:rsidRDefault="0083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ПМ.02 Прием, размещение и выписка гостей.</w:t>
            </w:r>
          </w:p>
        </w:tc>
      </w:tr>
      <w:tr w:rsidR="00830057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DD5A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57" w:rsidRPr="00830057" w:rsidRDefault="00830057">
            <w:pPr>
              <w:pStyle w:val="Default"/>
              <w:spacing w:line="276" w:lineRule="auto"/>
              <w:jc w:val="both"/>
            </w:pPr>
            <w:r w:rsidRPr="00830057">
              <w:t xml:space="preserve">Предпринимательская деятельность в сфере гостиничного бизнеса </w:t>
            </w:r>
          </w:p>
          <w:p w:rsidR="00830057" w:rsidRPr="00A87B15" w:rsidRDefault="0083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830057" w:rsidRDefault="00830057">
            <w:pPr>
              <w:pStyle w:val="Default"/>
              <w:spacing w:line="276" w:lineRule="auto"/>
              <w:jc w:val="both"/>
            </w:pPr>
            <w:r w:rsidRPr="00830057">
              <w:t>ПМ.01 Бронирование гостиничных услуг</w:t>
            </w:r>
          </w:p>
          <w:p w:rsidR="00830057" w:rsidRPr="00830057" w:rsidRDefault="00830057">
            <w:pPr>
              <w:pStyle w:val="Default"/>
              <w:spacing w:line="276" w:lineRule="auto"/>
              <w:jc w:val="both"/>
            </w:pPr>
            <w:r w:rsidRPr="00830057">
              <w:t xml:space="preserve"> ПМ.02 Прием, размещение и выписка гостей </w:t>
            </w:r>
          </w:p>
          <w:p w:rsidR="00830057" w:rsidRPr="00830057" w:rsidRDefault="00830057">
            <w:pPr>
              <w:pStyle w:val="Default"/>
              <w:spacing w:line="276" w:lineRule="auto"/>
              <w:jc w:val="both"/>
            </w:pPr>
            <w:r w:rsidRPr="00830057">
              <w:t xml:space="preserve">ПМ.03 Организация обслуживания гостей в процессе проживания </w:t>
            </w:r>
          </w:p>
        </w:tc>
      </w:tr>
      <w:tr w:rsidR="00830057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DD5AF4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830057" w:rsidRDefault="00830057">
            <w:pPr>
              <w:pStyle w:val="Default"/>
              <w:spacing w:line="276" w:lineRule="auto"/>
            </w:pPr>
            <w:r w:rsidRPr="00830057">
              <w:t xml:space="preserve">Внутренний и внешний маркетинг гостиничного бизнеса. Реализация элементов комплекса маркетинга в гостиничном бизнесе на примере гостиничного комплекса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57" w:rsidRPr="00830057" w:rsidRDefault="00830057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830057" w:rsidRPr="00A87B15" w:rsidRDefault="008300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0057" w:rsidRPr="00A87B15" w:rsidTr="00914D9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D21072" w:rsidRDefault="0083005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="00DD5AF4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  <w:r w:rsidR="000004F3"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830057" w:rsidRDefault="00830057">
            <w:pPr>
              <w:pStyle w:val="Default"/>
              <w:spacing w:line="276" w:lineRule="auto"/>
            </w:pPr>
            <w:r w:rsidRPr="00830057">
              <w:t xml:space="preserve">Влияние маркетинговой деятельности на конкурентоспособность предприятия.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057" w:rsidRPr="00830057" w:rsidRDefault="00830057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</w:tc>
      </w:tr>
    </w:tbl>
    <w:p w:rsidR="00ED497E" w:rsidRPr="00830057" w:rsidRDefault="00ED497E" w:rsidP="00ED49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утверждается после предварительного положительного заключения работодателей </w:t>
      </w:r>
      <w:r w:rsidR="006F4B1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ED497E" w:rsidRDefault="00ED497E" w:rsidP="00ED497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ED497E" w:rsidRDefault="00ED497E" w:rsidP="00ED497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основная часть: теоретическая часть, опытно-экспериментальная часть (практическая)</w:t>
      </w:r>
    </w:p>
    <w:p w:rsidR="00ED497E" w:rsidRDefault="00ED497E" w:rsidP="00ED49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ED497E" w:rsidRDefault="00ED497E" w:rsidP="00ED49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ED497E" w:rsidRDefault="00ED497E" w:rsidP="00ED49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ED497E" w:rsidRDefault="00ED497E" w:rsidP="00ED497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ED497E" w:rsidRDefault="00ED497E" w:rsidP="00ED497E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ED497E" w:rsidRDefault="00ED497E" w:rsidP="00ED49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ED497E" w:rsidRDefault="00ED497E" w:rsidP="00ED497E">
      <w:pPr>
        <w:pStyle w:val="a6"/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 2.2.2. Защита выпускных квалификационных работ.</w:t>
      </w:r>
    </w:p>
    <w:p w:rsidR="00ED497E" w:rsidRDefault="00ED497E" w:rsidP="00ED497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>
        <w:rPr>
          <w:rFonts w:ascii="Times New Roman" w:hAnsi="Times New Roman"/>
          <w:sz w:val="24"/>
          <w:szCs w:val="24"/>
        </w:rPr>
        <w:softHyphen/>
        <w:t>смотренные учебным планом.</w:t>
      </w:r>
    </w:p>
    <w:p w:rsidR="00ED497E" w:rsidRDefault="00ED497E" w:rsidP="00ED497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ВКР проводится согласно:</w:t>
      </w:r>
    </w:p>
    <w:p w:rsidR="006D473C" w:rsidRPr="009D62F3" w:rsidRDefault="006D473C" w:rsidP="006D473C">
      <w:pPr>
        <w:pStyle w:val="12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6D473C" w:rsidRDefault="006D473C" w:rsidP="006D473C">
      <w:pPr>
        <w:pStyle w:val="12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lastRenderedPageBreak/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6D473C" w:rsidRDefault="006D473C" w:rsidP="006D473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73C" w:rsidRDefault="006D473C" w:rsidP="006D47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6D473C" w:rsidRDefault="006D473C" w:rsidP="006D47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473C" w:rsidRDefault="006D473C" w:rsidP="006D473C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43.02.11 </w:t>
      </w:r>
      <w:r>
        <w:rPr>
          <w:rFonts w:ascii="Times New Roman" w:hAnsi="Times New Roman"/>
          <w:bCs/>
          <w:sz w:val="24"/>
          <w:szCs w:val="24"/>
          <w:u w:val="single"/>
        </w:rPr>
        <w:t>Гостиничный сервис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>, утверждённым приказом Министерства образования и науки РФ от 7 мая 2014 г.  № 475.</w:t>
      </w:r>
    </w:p>
    <w:p w:rsidR="00ED497E" w:rsidRDefault="00ED497E" w:rsidP="00ED49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ED497E" w:rsidRDefault="00ED497E" w:rsidP="00ED497E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ED497E" w:rsidRDefault="00ED497E" w:rsidP="00ED497E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ED497E" w:rsidRDefault="00ED497E" w:rsidP="00914D9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УСЛОВИЯ РЕАЛИЗАЦИИ ПРОГРАММЫ</w:t>
      </w:r>
    </w:p>
    <w:p w:rsidR="00ED497E" w:rsidRDefault="00ED497E" w:rsidP="00ED49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ED497E" w:rsidRDefault="00ED497E" w:rsidP="00ED497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ED497E" w:rsidRDefault="00ED497E" w:rsidP="00ED497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ED497E" w:rsidRDefault="00ED497E" w:rsidP="00ED497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ED497E" w:rsidRDefault="00ED497E" w:rsidP="00ED497E">
      <w:pPr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ED497E" w:rsidRDefault="00ED497E" w:rsidP="00ED497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ED497E" w:rsidRDefault="00ED497E" w:rsidP="00ED497E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ED497E" w:rsidRDefault="00ED497E" w:rsidP="00ED497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ED497E" w:rsidRDefault="00ED497E" w:rsidP="006D473C">
      <w:pPr>
        <w:pStyle w:val="12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eastAsia="ko-KR"/>
        </w:rPr>
        <w:lastRenderedPageBreak/>
        <w:t xml:space="preserve">1. </w:t>
      </w:r>
      <w:r>
        <w:rPr>
          <w:sz w:val="24"/>
          <w:szCs w:val="24"/>
        </w:rPr>
        <w:t>Для проведения ГИА создается Государственная аттестационная комис</w:t>
      </w:r>
      <w:r>
        <w:rPr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>
        <w:rPr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>
        <w:rPr>
          <w:sz w:val="24"/>
          <w:szCs w:val="24"/>
        </w:rPr>
        <w:softHyphen/>
        <w:t>ного образования в Российской Федерации (</w:t>
      </w:r>
      <w:r w:rsidR="006D473C" w:rsidRPr="0083126A">
        <w:rPr>
          <w:sz w:val="24"/>
          <w:szCs w:val="24"/>
        </w:rPr>
        <w:t xml:space="preserve">- </w:t>
      </w:r>
      <w:r w:rsidR="006D473C"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="006D473C">
        <w:rPr>
          <w:bCs/>
          <w:color w:val="auto"/>
          <w:sz w:val="22"/>
          <w:szCs w:val="20"/>
          <w:shd w:val="clear" w:color="auto" w:fill="FFFFFF"/>
        </w:rPr>
        <w:t xml:space="preserve"> </w:t>
      </w:r>
      <w:r w:rsidR="006D473C"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="006D473C" w:rsidRPr="009E7E5A">
        <w:rPr>
          <w:color w:val="auto"/>
          <w:sz w:val="24"/>
          <w:shd w:val="clear" w:color="auto" w:fill="FFFFFF"/>
        </w:rPr>
        <w:t>31 января 2014 г.</w:t>
      </w:r>
      <w:r w:rsidR="006D473C">
        <w:rPr>
          <w:color w:val="auto"/>
          <w:sz w:val="24"/>
          <w:shd w:val="clear" w:color="auto" w:fill="FFFFFF"/>
        </w:rPr>
        <w:t>№74</w:t>
      </w:r>
      <w:r w:rsidR="006D473C" w:rsidRPr="009E7E5A">
        <w:rPr>
          <w:color w:val="auto"/>
          <w:sz w:val="24"/>
          <w:shd w:val="clear" w:color="auto" w:fill="FFFFFF"/>
        </w:rPr>
        <w:t>, 17 ноября 2017 г.</w:t>
      </w:r>
      <w:r w:rsidR="006D473C">
        <w:rPr>
          <w:color w:val="auto"/>
          <w:sz w:val="24"/>
          <w:shd w:val="clear" w:color="auto" w:fill="FFFFFF"/>
        </w:rPr>
        <w:t>№1138, от 21.05.2020 №257</w:t>
      </w:r>
      <w:r>
        <w:rPr>
          <w:sz w:val="24"/>
          <w:szCs w:val="24"/>
        </w:rPr>
        <w:t>").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 xml:space="preserve">• в отзывах руководителя и рецензента имеются существенные критические замечания; </w:t>
      </w:r>
    </w:p>
    <w:p w:rsidR="00ED497E" w:rsidRDefault="00ED497E" w:rsidP="00ED497E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ED497E" w:rsidRDefault="00ED497E" w:rsidP="00ED49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ED497E" w:rsidRDefault="00ED497E" w:rsidP="00ED497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ED497E" w:rsidRDefault="00ED497E" w:rsidP="00ED497E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ED497E" w:rsidRDefault="00ED497E" w:rsidP="00ED497E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A87B15" w:rsidRPr="0083126A" w:rsidRDefault="00A87B15" w:rsidP="00A87B1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</w:t>
      </w:r>
      <w:r w:rsidRPr="0083126A">
        <w:rPr>
          <w:rFonts w:ascii="Times New Roman" w:hAnsi="Times New Roman"/>
          <w:color w:val="000000"/>
          <w:sz w:val="24"/>
          <w:szCs w:val="24"/>
        </w:rPr>
        <w:t>о</w:t>
      </w:r>
      <w:r w:rsidRPr="0083126A">
        <w:rPr>
          <w:rFonts w:ascii="Times New Roman" w:hAnsi="Times New Roman"/>
          <w:color w:val="000000"/>
          <w:sz w:val="24"/>
          <w:szCs w:val="24"/>
        </w:rPr>
        <w:t xml:space="preserve">сти. </w:t>
      </w:r>
    </w:p>
    <w:p w:rsidR="00ED497E" w:rsidRDefault="00ED497E" w:rsidP="00ED497E">
      <w:pPr>
        <w:ind w:left="993"/>
        <w:rPr>
          <w:rFonts w:ascii="Times New Roman" w:hAnsi="Times New Roman"/>
          <w:b/>
          <w:sz w:val="24"/>
          <w:szCs w:val="24"/>
        </w:rPr>
      </w:pPr>
    </w:p>
    <w:p w:rsidR="00251BD4" w:rsidRDefault="00251BD4">
      <w:bookmarkStart w:id="12" w:name="_GoBack"/>
      <w:bookmarkEnd w:id="12"/>
    </w:p>
    <w:sectPr w:rsidR="00251BD4" w:rsidSect="003D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7B"/>
    <w:multiLevelType w:val="hybridMultilevel"/>
    <w:tmpl w:val="0284DAF0"/>
    <w:lvl w:ilvl="0" w:tplc="B29EC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9857AC"/>
    <w:multiLevelType w:val="hybridMultilevel"/>
    <w:tmpl w:val="C1FE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E31FE"/>
    <w:multiLevelType w:val="hybridMultilevel"/>
    <w:tmpl w:val="1BBA0AB8"/>
    <w:lvl w:ilvl="0" w:tplc="4530C8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152B"/>
    <w:multiLevelType w:val="multilevel"/>
    <w:tmpl w:val="A3FA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7E"/>
    <w:rsid w:val="000004F3"/>
    <w:rsid w:val="000B4470"/>
    <w:rsid w:val="00125BB9"/>
    <w:rsid w:val="001F57A9"/>
    <w:rsid w:val="00251BD4"/>
    <w:rsid w:val="0027381F"/>
    <w:rsid w:val="00287CBD"/>
    <w:rsid w:val="003D2AB8"/>
    <w:rsid w:val="004C572B"/>
    <w:rsid w:val="0051794D"/>
    <w:rsid w:val="005223B4"/>
    <w:rsid w:val="005B7AB6"/>
    <w:rsid w:val="006B0613"/>
    <w:rsid w:val="006D473C"/>
    <w:rsid w:val="006F4B17"/>
    <w:rsid w:val="00830057"/>
    <w:rsid w:val="008360B8"/>
    <w:rsid w:val="00883B8D"/>
    <w:rsid w:val="008B6C73"/>
    <w:rsid w:val="008C4874"/>
    <w:rsid w:val="00904882"/>
    <w:rsid w:val="00914D94"/>
    <w:rsid w:val="00937C52"/>
    <w:rsid w:val="0095085B"/>
    <w:rsid w:val="00974ADD"/>
    <w:rsid w:val="009822E8"/>
    <w:rsid w:val="00A457A2"/>
    <w:rsid w:val="00A87B15"/>
    <w:rsid w:val="00A97AD7"/>
    <w:rsid w:val="00B6580A"/>
    <w:rsid w:val="00C50ADC"/>
    <w:rsid w:val="00D21072"/>
    <w:rsid w:val="00DD5AF4"/>
    <w:rsid w:val="00E265EA"/>
    <w:rsid w:val="00EC34B0"/>
    <w:rsid w:val="00ED497E"/>
    <w:rsid w:val="00E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497E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4">
    <w:name w:val="Подзаголовок Знак"/>
    <w:link w:val="a3"/>
    <w:rsid w:val="00ED49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ED497E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497E"/>
    <w:pPr>
      <w:ind w:left="720"/>
      <w:contextualSpacing/>
    </w:pPr>
  </w:style>
  <w:style w:type="paragraph" w:customStyle="1" w:styleId="Default">
    <w:name w:val="Default"/>
    <w:rsid w:val="00ED4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FR1">
    <w:name w:val="FR1"/>
    <w:rsid w:val="00ED497E"/>
    <w:pPr>
      <w:widowControl w:val="0"/>
      <w:spacing w:before="2800" w:line="300" w:lineRule="auto"/>
      <w:ind w:left="240" w:right="1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Обычный1"/>
    <w:rsid w:val="00ED497E"/>
    <w:pPr>
      <w:widowControl w:val="0"/>
      <w:snapToGrid w:val="0"/>
      <w:ind w:left="920" w:right="2200"/>
      <w:jc w:val="center"/>
    </w:pPr>
    <w:rPr>
      <w:rFonts w:ascii="Times New Roman" w:eastAsia="Times New Roman" w:hAnsi="Times New Roman"/>
      <w:sz w:val="24"/>
    </w:rPr>
  </w:style>
  <w:style w:type="paragraph" w:customStyle="1" w:styleId="FR2">
    <w:name w:val="FR2"/>
    <w:rsid w:val="00ED497E"/>
    <w:pPr>
      <w:widowControl w:val="0"/>
      <w:snapToGrid w:val="0"/>
      <w:spacing w:before="360"/>
    </w:pPr>
    <w:rPr>
      <w:rFonts w:ascii="Times New Roman" w:eastAsia="Times New Roman" w:hAnsi="Times New Roman"/>
      <w:i/>
    </w:rPr>
  </w:style>
  <w:style w:type="paragraph" w:customStyle="1" w:styleId="1">
    <w:name w:val="Текст абзаца1 Н"/>
    <w:basedOn w:val="a"/>
    <w:rsid w:val="00ED497E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ED497E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11">
    <w:name w:val="Заголовок1М1"/>
    <w:basedOn w:val="a"/>
    <w:next w:val="1"/>
    <w:link w:val="110"/>
    <w:rsid w:val="00ED497E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/>
    </w:rPr>
  </w:style>
  <w:style w:type="paragraph" w:customStyle="1" w:styleId="9">
    <w:name w:val="Основной текст9"/>
    <w:basedOn w:val="a"/>
    <w:rsid w:val="00ED497E"/>
    <w:pPr>
      <w:shd w:val="clear" w:color="auto" w:fill="FFFFFF"/>
      <w:spacing w:before="540" w:after="420" w:line="240" w:lineRule="atLeast"/>
      <w:jc w:val="center"/>
    </w:pPr>
    <w:rPr>
      <w:rFonts w:eastAsia="Times New Roman"/>
      <w:sz w:val="27"/>
      <w:szCs w:val="27"/>
    </w:rPr>
  </w:style>
  <w:style w:type="paragraph" w:customStyle="1" w:styleId="Normal">
    <w:name w:val="Normal"/>
    <w:rsid w:val="00ED75FC"/>
    <w:pPr>
      <w:widowControl w:val="0"/>
      <w:ind w:left="920" w:right="2200"/>
      <w:jc w:val="center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Основной текст1"/>
    <w:basedOn w:val="a"/>
    <w:rsid w:val="00ED75F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1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14D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winrootusr1</dc:creator>
  <cp:lastModifiedBy>Евгений</cp:lastModifiedBy>
  <cp:revision>2</cp:revision>
  <cp:lastPrinted>2021-03-15T08:43:00Z</cp:lastPrinted>
  <dcterms:created xsi:type="dcterms:W3CDTF">2021-03-24T12:53:00Z</dcterms:created>
  <dcterms:modified xsi:type="dcterms:W3CDTF">2021-03-24T12:53:00Z</dcterms:modified>
</cp:coreProperties>
</file>