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ПРОГРАММа УЧЕБНОЙ ДИСЦИПЛИНЫ</w:t>
      </w: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930E9" w:rsidRPr="001930E9" w:rsidRDefault="004A0AE3" w:rsidP="004A0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Строительное черчение и рисование</w:t>
      </w: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Разработчики:</w:t>
      </w: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Зам. директора по </w:t>
      </w:r>
      <w:proofErr w:type="gramStart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И.Ф.Сиротина</w:t>
      </w:r>
      <w:proofErr w:type="spellEnd"/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Преподаватель: </w:t>
      </w:r>
      <w:proofErr w:type="spellStart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О.А.Семяшкина</w:t>
      </w:r>
      <w:proofErr w:type="spellEnd"/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55A10" w:rsidRDefault="001930E9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193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A10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30E9" w:rsidRPr="00B55A10" w:rsidRDefault="001930E9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0E9" w:rsidRPr="001930E9" w:rsidRDefault="001930E9" w:rsidP="0019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930E9" w:rsidRPr="001930E9" w:rsidTr="00636564">
        <w:tc>
          <w:tcPr>
            <w:tcW w:w="7668" w:type="dxa"/>
            <w:shd w:val="clear" w:color="auto" w:fill="auto"/>
          </w:tcPr>
          <w:p w:rsidR="001930E9" w:rsidRPr="001930E9" w:rsidRDefault="001930E9" w:rsidP="001930E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930E9" w:rsidRPr="001930E9" w:rsidTr="00636564">
        <w:tc>
          <w:tcPr>
            <w:tcW w:w="7668" w:type="dxa"/>
            <w:shd w:val="clear" w:color="auto" w:fill="auto"/>
          </w:tcPr>
          <w:p w:rsidR="001930E9" w:rsidRPr="001930E9" w:rsidRDefault="001930E9" w:rsidP="001930E9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 ПРОГРАММЫ УЧЕБНОЙ ДИСЦИПЛИНЫ</w:t>
            </w:r>
          </w:p>
          <w:p w:rsidR="001930E9" w:rsidRPr="001930E9" w:rsidRDefault="001930E9" w:rsidP="001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E9" w:rsidRPr="001930E9" w:rsidTr="00636564">
        <w:tc>
          <w:tcPr>
            <w:tcW w:w="7668" w:type="dxa"/>
            <w:shd w:val="clear" w:color="auto" w:fill="auto"/>
          </w:tcPr>
          <w:p w:rsidR="001930E9" w:rsidRPr="001930E9" w:rsidRDefault="001930E9" w:rsidP="001930E9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1930E9" w:rsidRPr="001930E9" w:rsidRDefault="001930E9" w:rsidP="001930E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0E9" w:rsidRPr="001930E9" w:rsidTr="00636564">
        <w:trPr>
          <w:trHeight w:val="670"/>
        </w:trPr>
        <w:tc>
          <w:tcPr>
            <w:tcW w:w="7668" w:type="dxa"/>
            <w:shd w:val="clear" w:color="auto" w:fill="auto"/>
          </w:tcPr>
          <w:p w:rsidR="001930E9" w:rsidRPr="001930E9" w:rsidRDefault="001930E9" w:rsidP="001930E9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1930E9" w:rsidRPr="001930E9" w:rsidRDefault="001930E9" w:rsidP="001930E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930E9" w:rsidRPr="001930E9" w:rsidTr="00636564">
        <w:tc>
          <w:tcPr>
            <w:tcW w:w="7668" w:type="dxa"/>
            <w:shd w:val="clear" w:color="auto" w:fill="auto"/>
          </w:tcPr>
          <w:p w:rsidR="001930E9" w:rsidRPr="001930E9" w:rsidRDefault="001930E9" w:rsidP="001930E9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930E9" w:rsidRPr="001930E9" w:rsidRDefault="001930E9" w:rsidP="001930E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930E9" w:rsidRPr="001930E9" w:rsidRDefault="001930E9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193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30E9" w:rsidRPr="001930E9" w:rsidRDefault="004A0AE3" w:rsidP="00193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Строит</w:t>
      </w:r>
      <w:r w:rsidR="000720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ельное черчение и рисование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B55A10" w:rsidRDefault="001930E9" w:rsidP="001930E9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</w:t>
      </w:r>
    </w:p>
    <w:p w:rsidR="00B55A10" w:rsidRDefault="001930E9" w:rsidP="001930E9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программы в соответствии</w:t>
      </w:r>
    </w:p>
    <w:p w:rsidR="00B55A10" w:rsidRDefault="001930E9" w:rsidP="00B55A10">
      <w:pPr>
        <w:spacing w:after="0" w:line="240" w:lineRule="auto"/>
        <w:ind w:left="-54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 по профессии (профессиям) </w:t>
      </w:r>
      <w:r w:rsidR="00B55A10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08.01.08</w:t>
      </w:r>
    </w:p>
    <w:p w:rsidR="00B55A10" w:rsidRDefault="001930E9" w:rsidP="001930E9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отделочных строительных работ, квалификации </w:t>
      </w:r>
    </w:p>
    <w:p w:rsidR="00B55A10" w:rsidRDefault="001930E9" w:rsidP="001930E9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(профессии по </w:t>
      </w:r>
      <w:proofErr w:type="gramStart"/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016-94) маляр строительный</w:t>
      </w:r>
    </w:p>
    <w:p w:rsidR="00B55A10" w:rsidRDefault="001930E9" w:rsidP="001930E9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</w:t>
      </w:r>
    </w:p>
    <w:p w:rsidR="001930E9" w:rsidRPr="001930E9" w:rsidRDefault="001930E9" w:rsidP="001930E9">
      <w:pPr>
        <w:spacing w:after="0" w:line="240" w:lineRule="auto"/>
        <w:ind w:left="-54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квалифицированных рабочих.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5A10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образовательной программы:</w:t>
      </w:r>
    </w:p>
    <w:p w:rsidR="001930E9" w:rsidRPr="001930E9" w:rsidRDefault="001930E9" w:rsidP="001930E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</w:t>
      </w:r>
      <w:r w:rsidR="00B5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бная дисциплина принадлежит </w:t>
      </w: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циклу.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Цели и задачи учебной дисциплины – требования к результатам 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учебной дисциплины: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930E9" w:rsidRPr="001930E9" w:rsidRDefault="001930E9" w:rsidP="001930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архитектурно-строительные чертежи, проекты, схемы</w:t>
      </w:r>
    </w:p>
    <w:p w:rsidR="001930E9" w:rsidRPr="001930E9" w:rsidRDefault="001930E9" w:rsidP="0019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работ.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1930E9" w:rsidRPr="001930E9" w:rsidRDefault="001930E9" w:rsidP="001930E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единой системы конструкторской документации и системы</w:t>
      </w:r>
    </w:p>
    <w:p w:rsidR="001930E9" w:rsidRPr="001930E9" w:rsidRDefault="001930E9" w:rsidP="001930E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для строительства;</w:t>
      </w:r>
    </w:p>
    <w:p w:rsidR="001930E9" w:rsidRPr="001930E9" w:rsidRDefault="001930E9" w:rsidP="001930E9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построения чертежей и схем, виды нормативно-технической документации;</w:t>
      </w:r>
    </w:p>
    <w:p w:rsidR="001930E9" w:rsidRPr="001930E9" w:rsidRDefault="001930E9" w:rsidP="001930E9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строительных чертежей, проектов, схем производства работ;</w:t>
      </w:r>
    </w:p>
    <w:p w:rsidR="001930E9" w:rsidRPr="001930E9" w:rsidRDefault="001930E9" w:rsidP="001930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чтения технической и технологической документации;</w:t>
      </w:r>
    </w:p>
    <w:p w:rsidR="001930E9" w:rsidRPr="001930E9" w:rsidRDefault="001930E9" w:rsidP="001930E9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производственной документации.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дисциплины: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07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07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19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00" w:rsidRPr="001930E9" w:rsidRDefault="0007200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A10" w:rsidRPr="001930E9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СОДЕРЖАНИЕ УЧЕБНОЙ ДИСЦИПЛИНЫ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30E9" w:rsidRPr="001930E9" w:rsidTr="00636564">
        <w:trPr>
          <w:trHeight w:val="460"/>
        </w:trPr>
        <w:tc>
          <w:tcPr>
            <w:tcW w:w="7904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930E9" w:rsidRPr="001930E9" w:rsidTr="00636564">
        <w:trPr>
          <w:trHeight w:val="285"/>
        </w:trPr>
        <w:tc>
          <w:tcPr>
            <w:tcW w:w="7904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930E9" w:rsidRPr="001930E9" w:rsidRDefault="00072000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1930E9" w:rsidRPr="001930E9" w:rsidTr="00636564">
        <w:tc>
          <w:tcPr>
            <w:tcW w:w="7904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930E9" w:rsidRPr="001930E9" w:rsidRDefault="00072000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1930E9" w:rsidRPr="001930E9" w:rsidTr="00636564">
        <w:tc>
          <w:tcPr>
            <w:tcW w:w="7904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930E9" w:rsidRPr="001930E9" w:rsidTr="00636564">
        <w:tc>
          <w:tcPr>
            <w:tcW w:w="7904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930E9" w:rsidRPr="001930E9" w:rsidRDefault="009E6E40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1930E9" w:rsidRPr="001930E9" w:rsidTr="00636564">
        <w:tc>
          <w:tcPr>
            <w:tcW w:w="7904" w:type="dxa"/>
            <w:shd w:val="clear" w:color="auto" w:fill="auto"/>
          </w:tcPr>
          <w:p w:rsidR="001930E9" w:rsidRPr="001930E9" w:rsidRDefault="001930E9" w:rsidP="0019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930E9" w:rsidRPr="001930E9" w:rsidRDefault="002C5CA4" w:rsidP="001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P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0E9" w:rsidRDefault="001930E9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55A10" w:rsidSect="001F6672">
          <w:footerReference w:type="default" r:id="rId8"/>
          <w:pgSz w:w="11910" w:h="16840"/>
          <w:pgMar w:top="1040" w:right="0" w:bottom="280" w:left="1560" w:header="0" w:footer="0" w:gutter="0"/>
          <w:cols w:space="720"/>
        </w:sect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Pr="001930E9" w:rsidRDefault="00B55A10" w:rsidP="00B55A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</w:t>
      </w:r>
      <w:r w:rsidRPr="001930E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«Строительное черчение и рисование»</w:t>
      </w:r>
    </w:p>
    <w:p w:rsidR="00B55A10" w:rsidRPr="001930E9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930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1930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1930E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65"/>
        <w:gridCol w:w="9407"/>
        <w:gridCol w:w="1812"/>
        <w:gridCol w:w="1555"/>
      </w:tblGrid>
      <w:tr w:rsidR="00B55A10" w:rsidRPr="001930E9" w:rsidTr="00D222ED">
        <w:trPr>
          <w:trHeight w:val="20"/>
        </w:trPr>
        <w:tc>
          <w:tcPr>
            <w:tcW w:w="2302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55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Графическое оформление чертежей.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B55A10" w:rsidRPr="001930E9" w:rsidRDefault="00B55A10" w:rsidP="00D222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чертежей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1679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Содержание курса и его задачи. Чертёж и его роль в технике и на производстве.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графической подготовки для квалифицированного рабочего. Инструменты и принадлежности, необходимые для черчения.</w:t>
            </w:r>
          </w:p>
          <w:p w:rsidR="00B55A10" w:rsidRPr="001930E9" w:rsidRDefault="00B55A10" w:rsidP="00D222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Краткий обзор сведений, полученных учащимися в общеобразовательной школе, об изображении деталей методом прямоугольного проецирования. Расположение видов на чертеже. Порядок чтения чертежей. Единая система конструкторской документации (ЕСКД)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единой системы конструкторской документации и системы проектной документации для строительства</w:t>
            </w:r>
            <w:r w:rsidRPr="0019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55A10" w:rsidRPr="001930E9" w:rsidTr="00D222ED">
        <w:trPr>
          <w:trHeight w:val="96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Понятие о стандартах на чертежи.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Линии чертежа по ГОСТ 2.303-68. Вычерчивание линий. Шрифты чертёжные и архитектурные ГОСТ 2.304-81. Форматы чертежей по ГОСТ 2.301.-68. Рамка чертежа. Основная надпись, её форма, размеры, правила заполнения по ГОСТ 2.104-68. Масштабы чертежей по ГОСТ 2.302-68.Основные сведения о размерах на чертежах по ГОСТ 2.307-68. Нанесение размеров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Ø, □. Нанесение размеров углов, фасок и повторяющихся элементов.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Практическая работа №1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Вычерчивание линий чертежа на листе формата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Заполнение основной надписи чертёжным шрифтом.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на листе формата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прописными и строчными буквами русского алфавита и цифр размером шрифта 10 и 7 .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B55A10" w:rsidRPr="001930E9" w:rsidRDefault="00B55A10" w:rsidP="00D222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приёмы вычерчивания контуров плоских деталей.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геометрические построения на плоскости и их практическое применение.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Построение перпендикулярных и параллельных прямых, углов заданной величины, деление отрезков прямых, углов и окружностей на равные части. Выявление геометрических элементов в контурах деталей. Уклон и построение наклонных прямых по заданному уклону.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центра и радиуса дуги окружности. Построение касательных к одной и двум окружностям. Сопряжение дугой окружности двух пересекающихся и параллельных прямых, прямой и дуги окружности, двух дуг окружностей с разными радиусами и центрами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построения овала и эллипса.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-3</w:t>
            </w: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 №2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.Разделение отрезка АВ=120 мм на 7 равных частей и отрезка СЕ=100 мм в отношении 1:5. Нанесение размеров, заполнение основной надписи. Выполнение чертежа детали, применив правила построения сопряжения. Линии построения не стирать.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Проекционное черчение.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2.1.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Наглядные изображения и техническое рисование</w:t>
            </w:r>
            <w:r w:rsidRPr="001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259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55A10" w:rsidRPr="001930E9" w:rsidRDefault="00B55A10" w:rsidP="00D222E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Сущность способов проецирования.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Центральное и параллельное проецирование на одну плоскость     проекций и наглядные изображения параллелепипеда при центральном и параллельном проецировании; перспектива и аксонометрия параллелепипеда. Прямоугольное проецирование параллелепипеда на 2 и  3 плоскости проекций и образования чертежа параллелепипеда. Сравнительный анализ изображений параллелепипеда в перспективе, в аксонометрии и в прямоугольных проекциях. Достоинства и недостатки каждого вида изображений. Краткие сведения о перспективе.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Основные сведения об аксонометрических проекциях. Положение осей в изометрической и фронтальной </w:t>
            </w:r>
            <w:proofErr w:type="spellStart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диметрической</w:t>
            </w:r>
            <w:proofErr w:type="spellEnd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проекциях. Сокращение размеров по осям 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Изображение в аксонометрических проекциях плоских фигур, окружностей, геометрических тел. Порядок построения аксонометрических проекций деталей. Техническое рисование. Использование аксонометрических осей в техническом рисовании. Техника работы карандашом от руки. 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Практическая работа №3 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прямоугольных изометрических проекций плоских фигур (треугольника, квадрата, окружности) в горизонтальном положении по заданным размерам; правильной прямой шестигранной призмы со стороной основания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930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мм</w:t>
              </w:r>
            </w:smartTag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1930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120 мм</w:t>
              </w:r>
            </w:smartTag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куба с кругами, вписанными в его видимые грани.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Ребро куба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1930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 мм</w:t>
              </w:r>
            </w:smartTag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конуса и цилиндра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1930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120 мм</w:t>
              </w:r>
            </w:smartTag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 диаметром основания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1930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 мм</w:t>
              </w:r>
            </w:smartTag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Выполнение технического рисунка строительной детали.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6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Прямоугольные проекции</w:t>
            </w:r>
          </w:p>
        </w:tc>
        <w:tc>
          <w:tcPr>
            <w:tcW w:w="9772" w:type="dxa"/>
            <w:gridSpan w:val="2"/>
            <w:tcBorders>
              <w:bottom w:val="single" w:sz="4" w:space="0" w:color="auto"/>
            </w:tcBorders>
          </w:tcPr>
          <w:p w:rsidR="00B55A10" w:rsidRPr="001930E9" w:rsidRDefault="00B55A10" w:rsidP="00D222ED">
            <w:pPr>
              <w:spacing w:after="12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1990"/>
        </w:trPr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B55A10" w:rsidRPr="001930E9" w:rsidRDefault="00B55A10" w:rsidP="00D222ED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  <w:tcBorders>
              <w:bottom w:val="single" w:sz="4" w:space="0" w:color="auto"/>
            </w:tcBorders>
          </w:tcPr>
          <w:p w:rsidR="00B55A10" w:rsidRPr="001930E9" w:rsidRDefault="00B55A10" w:rsidP="00D222ED">
            <w:pPr>
              <w:spacing w:after="0" w:line="240" w:lineRule="auto"/>
              <w:ind w:hanging="9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Прямоугольное проецирование как основной способ изображения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(ГОСТ 2.305-68).</w:t>
            </w: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Плоскости проекции. Оси проекции. Комплексный чертеж. Расположение видов на чертеже. Проекции отрезка прямой на три плоскости проекций. Проекции плоских фигур. 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Проецирование геометрических тел (призмы, пирамиды, цилиндра, конуса, шара) на три плоскости проекций с анализом проекций элементов этих тел (вершин</w:t>
            </w:r>
            <w:r w:rsidRPr="0019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ребер, граней, образующих</w:t>
            </w:r>
            <w:r w:rsidRPr="0019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Развертки поверхностей геометрических тел. Проекции точек, принадлежащих поверхности предмета. Построение третьей проекции по двум заданным.       Эскизы. Назначение эскизов. Последовательность выполнения эскиза: выбор главного изображения, определение необходимого числа изображений, последовательность их зарисовки.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5A10" w:rsidRPr="001930E9" w:rsidRDefault="00B55A10" w:rsidP="00D222ED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90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55A10" w:rsidRPr="001930E9" w:rsidTr="00D222ED">
        <w:trPr>
          <w:trHeight w:val="437"/>
        </w:trPr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  <w:tcBorders>
              <w:bottom w:val="single" w:sz="4" w:space="0" w:color="auto"/>
            </w:tcBorders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 №4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трех проекций отрезка АВ с отрезками-координатами точек: А(10; 8; 3) и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(2; 4; 7). Построение третьей проекции детали по двум заданным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работа.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Выполнение комплексного чертежа детали.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tcBorders>
              <w:top w:val="nil"/>
            </w:tcBorders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 w:val="restart"/>
            <w:tcBorders>
              <w:top w:val="single" w:sz="4" w:space="0" w:color="auto"/>
            </w:tcBorders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3.1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Изображения (виды, сечения, разрезы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Назначение, расположение и обозначение видов, сечений, разрезов.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Местные виды. Сечения ГОСТ 2.305 -68. Назначение сечений. Классификация сечений. Правила выполнения и обозначения сечений. Графическое обозначение материалов в сечениях. Разрезы ГОСТ 2.305-68. Назначение разрезов. Общие сведения о разрезах. Отличие разреза от сечения. Классификация разрезов. Правила выполнения простых полных разрезов. Расположение на чертеже. Обозначение разрезов и линий сечения на чертежах Местные разрезы; их назначение и правила выполнения. Соединение части вида и части разреза. Соединение половины вида и половины разреза. Условности при выполнении разрезов через тонкие стенки типа ребер жесткости и спицы. Сложные разрезы. Случаи их применения. Обозначение сложных разрезов.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-3</w:t>
            </w: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работа№5.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видов деталей по нескольким заданным. Выбор необходимого сечения из нескольких заданных. Построение третьего вида детали по двум заданным видам и выполнение простых разрезов.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89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Рабочие чертежи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эскизы деталей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чертеж детали, его назначение и содержание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Дополнительные и местные виды. Выносные элементы, их назначение, расположение, изображение и обозначение. Определение наименьшего количества изображений на чертеже. Разъемные и неразъемные соединения деталей. Резьбы, их изображения и обозначения. Резьбовые соединения ГОСТ 2.311-68. Основные условности и упрощения изображений деталей на чертежах по ГОСТ 2.305-68. Правила нанесения размеров. Эскиз детали, его назначение и содержание. Обмер детали при составлении эскиза. Правила чтения рабочих чертежей деталей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правила построения чертежей и схем, виды нормативно-технической документации.</w:t>
            </w:r>
          </w:p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-3</w:t>
            </w: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55A10" w:rsidRPr="001930E9" w:rsidTr="00D222ED">
        <w:trPr>
          <w:trHeight w:val="258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 №6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.Чтение рабочего чертежа детали. Составление спецификации. Выполнение эскизов двух деталей (одна с резьбой). 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сведения о сборочных чертежах.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 и содержание сборочных чертежей. Изображения на сборочных чертежах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(ГОСТ 2.109-73).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Номера позиций и их нанесение на сборочных чертежах. Назначение и содержание спецификации ГОСТ 2.108-58, связь с номерами позиций, нанесенных на чертеже. Разрезы на сборочных чертежах. Правила выполнения штриховки смежных деталей в сечениях. Последовательность чтения сборочных чертежей.</w:t>
            </w:r>
            <w:r w:rsidRPr="0019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-3</w:t>
            </w: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 №7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чертежа общего вида изделия. Выполнение эскиза детали по чертежу общего вида изделия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Строительное черчение и рисование.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Условные изображения на строительных чертежах.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Строительные чертежи. Условные изображения на строительных чертежах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5A10" w:rsidRPr="001930E9" w:rsidRDefault="00B55A10" w:rsidP="00D222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Содержание, классификация, назначение и виды строительных чертежей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проектов, схем производства работ. Основные условные обозначения элементов зданий, отверстий и каналов в стенах, санитарно-технических устройств. Условные графические изображения элементов трубопроводов, трубопроводной арматуры, элементов сетей водоснабжения и канализации, воздуховодов, элементов отопления и вентиляции. Буквенные обозначения отопительно-вентиляционных систем и установок.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-3</w:t>
            </w: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1..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 №8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чертежа условных графических обозначений основных элементов зданий. Выполнение чертежа условных графических обозначений санитарно-технического оборудования зданий.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зданий на чертежах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246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Содержание, классификация, назначение строительных чертежей.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строительных чертежей, проектов, схем производства работ.</w:t>
            </w: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маркировка строительных чертежей. Масштабы. Конструктивные элементы и схемы зданий. Координатные оси. Нанесение размеров, выноски и ссылки на строительных чертежах ГОСТ 2.305-68 и 21.105-79. Стандарты. Системы проектной документации для строительства (СПДС)</w:t>
            </w:r>
            <w:proofErr w:type="gramStart"/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остав архитектурно-строительных чертежей (ГОСТ 21.501-80)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производственной документации.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условные обозначения элементов зданий, отверстий и каналов в стенах, санитарно-технических устройств. Назначение и виды чертежей фасадов и планов зданий. Виды и назначение разрезов зданий. Обозначения в планах, фасадах и разрезах зданий. Нанесение размеров и высотных отметок на чертежах.</w:t>
            </w:r>
            <w:r w:rsidRPr="0019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технической и технологической документации (проектов, схем производства работ).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 №9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lang w:eastAsia="ru-RU"/>
              </w:rPr>
              <w:t>Чтение архитектурно-строительных чертежей, проектов, схемы производства работ.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чертежей плана, разреза здания с одним вынесенным элементом.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4.3.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Архитектурные рабочие чертежи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Архитектурные рабочие чертежи.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3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об архитектурном ордере и его составных частях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примере тосканского ордера). Профили тяг и карнизов и шаблоны для их вытягивания. Фризы, бордюры и панели. Орнаменты, розетки. Орнаменты ленточные и сетчатые. Копирование орнаментов. Уменьшение и увеличение рисунков для орнаментов. Рисунки плиточных, пластиковых и мозаичных полов и панелей стен. Развертки стен и потолка с архитектурным оформлением.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Практическая работа №10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Вычерчивание шаблонов для вытягивания плинтуса и междуэтажной тяги. Вычерчивание схем раскладки плиток «шов в шов», «в разбежку».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 w:val="restart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4.4.</w:t>
            </w:r>
          </w:p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Техническое рисование.</w:t>
            </w: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55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7" w:type="dxa"/>
          </w:tcPr>
          <w:p w:rsidR="00B55A10" w:rsidRPr="001930E9" w:rsidRDefault="00B55A10" w:rsidP="00D222ED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Техническое рисование.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Краткие сведения о перспективе. Перспектива здания с общим архитектурным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оформлением. Перспектива интерьера с оформлением поверхностей стен, пола и потолка. Цветовое оформление интерьера и фасада. Теплые, холодные, промежуточные тона. Техника нанесения акварели кистью. Ознакомление с рисунками геометрических прямолинейных и криволинейных орнаментов, многоцветными композициями, рисунками фризов, рисунками разбивки стен на зеркала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auto" w:fill="FFFFFF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2-3</w:t>
            </w:r>
          </w:p>
        </w:tc>
      </w:tr>
      <w:tr w:rsidR="00B55A10" w:rsidRPr="001930E9" w:rsidTr="00D222ED">
        <w:trPr>
          <w:trHeight w:val="276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55A10" w:rsidRPr="001930E9" w:rsidTr="00D222ED">
        <w:trPr>
          <w:trHeight w:val="308"/>
        </w:trPr>
        <w:tc>
          <w:tcPr>
            <w:tcW w:w="2302" w:type="dxa"/>
            <w:vMerge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2" w:type="dxa"/>
            <w:gridSpan w:val="2"/>
          </w:tcPr>
          <w:p w:rsidR="00B55A10" w:rsidRPr="001930E9" w:rsidRDefault="00B55A10" w:rsidP="00D2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1.Практическая работа №11 </w:t>
            </w:r>
            <w:r w:rsidRPr="0019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технических рисунков плоских фигур и геометрических тел. Выполнение эскиза паркетного пола.</w:t>
            </w:r>
          </w:p>
        </w:tc>
        <w:tc>
          <w:tcPr>
            <w:tcW w:w="1812" w:type="dxa"/>
            <w:vMerge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:rsidR="00B55A10" w:rsidRPr="001930E9" w:rsidRDefault="00B55A10" w:rsidP="00D22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55A10" w:rsidRPr="001930E9" w:rsidTr="00D222ED">
        <w:trPr>
          <w:trHeight w:val="20"/>
        </w:trPr>
        <w:tc>
          <w:tcPr>
            <w:tcW w:w="12074" w:type="dxa"/>
            <w:gridSpan w:val="3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B55A10" w:rsidRPr="001930E9" w:rsidRDefault="00B55A10" w:rsidP="00D2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C0C0C0"/>
          </w:tcPr>
          <w:p w:rsidR="00B55A10" w:rsidRPr="001930E9" w:rsidRDefault="00B55A10" w:rsidP="00D2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B55A10" w:rsidRPr="001930E9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55A10" w:rsidRPr="001930E9" w:rsidRDefault="00B55A10" w:rsidP="00B5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55A10" w:rsidRPr="001930E9" w:rsidRDefault="00B55A10" w:rsidP="00B5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B55A10" w:rsidRPr="001930E9" w:rsidRDefault="00B55A10" w:rsidP="00B5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B55A10" w:rsidRPr="001930E9" w:rsidRDefault="00B55A10" w:rsidP="00B5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19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B55A10" w:rsidRPr="001930E9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A10" w:rsidRPr="001930E9" w:rsidRDefault="00B55A10" w:rsidP="00B5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A10" w:rsidRDefault="00B55A10" w:rsidP="00B55A1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5A10" w:rsidRDefault="00B55A10" w:rsidP="00B55A10"/>
    <w:p w:rsidR="00C84F31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5A10" w:rsidRDefault="00B55A10" w:rsidP="00B55A10">
      <w:pPr>
        <w:widowControl w:val="0"/>
        <w:autoSpaceDE w:val="0"/>
        <w:autoSpaceDN w:val="0"/>
        <w:spacing w:before="72" w:after="0" w:line="362" w:lineRule="auto"/>
        <w:ind w:right="127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55A10" w:rsidSect="00B55A10">
          <w:pgSz w:w="16840" w:h="11910" w:orient="landscape"/>
          <w:pgMar w:top="0" w:right="280" w:bottom="1560" w:left="1040" w:header="0" w:footer="0" w:gutter="0"/>
          <w:cols w:space="720"/>
          <w:docGrid w:linePitch="299"/>
        </w:sectPr>
      </w:pPr>
      <w:bookmarkStart w:id="0" w:name="_GoBack"/>
      <w:bookmarkEnd w:id="0"/>
    </w:p>
    <w:p w:rsidR="00C84F31" w:rsidRPr="008D06AA" w:rsidRDefault="00C84F31" w:rsidP="00C84F31">
      <w:pPr>
        <w:widowControl w:val="0"/>
        <w:autoSpaceDE w:val="0"/>
        <w:autoSpaceDN w:val="0"/>
        <w:spacing w:before="72" w:after="0" w:line="362" w:lineRule="auto"/>
        <w:ind w:left="3531" w:right="1277" w:hanging="168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6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06A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УЧЕБНОЙ ДИСЦИПЛИНЫ</w:t>
      </w:r>
    </w:p>
    <w:p w:rsidR="00C84F31" w:rsidRPr="008D06AA" w:rsidRDefault="00C84F31" w:rsidP="00C84F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C84F31" w:rsidRPr="008D06AA" w:rsidRDefault="00C84F31" w:rsidP="00C84F31">
      <w:pPr>
        <w:widowControl w:val="0"/>
        <w:numPr>
          <w:ilvl w:val="1"/>
          <w:numId w:val="18"/>
        </w:numPr>
        <w:tabs>
          <w:tab w:val="left" w:pos="1830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Материально-техническое</w:t>
      </w:r>
      <w:proofErr w:type="spellEnd"/>
      <w:r w:rsidRPr="008D06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</w:p>
    <w:p w:rsidR="00C84F31" w:rsidRPr="008D06AA" w:rsidRDefault="00C84F31" w:rsidP="00C84F31">
      <w:pPr>
        <w:widowControl w:val="0"/>
        <w:autoSpaceDE w:val="0"/>
        <w:autoSpaceDN w:val="0"/>
        <w:spacing w:before="135" w:after="0" w:line="360" w:lineRule="auto"/>
        <w:ind w:right="81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06AA">
        <w:rPr>
          <w:rFonts w:ascii="Times New Roman" w:eastAsia="Times New Roman" w:hAnsi="Times New Roman" w:cs="Times New Roman"/>
          <w:sz w:val="24"/>
          <w:szCs w:val="24"/>
        </w:rPr>
        <w:t>Реализация программы учебной дисциплины требует наличия учебного кабинета основ строительного черчения.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6AA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49"/>
        </w:tabs>
        <w:autoSpaceDE w:val="0"/>
        <w:autoSpaceDN w:val="0"/>
        <w:spacing w:before="137" w:after="0" w:line="240" w:lineRule="auto"/>
        <w:ind w:left="0" w:firstLine="7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рабочее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место</w:t>
      </w:r>
      <w:proofErr w:type="spellEnd"/>
      <w:r w:rsidRPr="008D06A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преподавателя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52"/>
        </w:tabs>
        <w:autoSpaceDE w:val="0"/>
        <w:autoSpaceDN w:val="0"/>
        <w:spacing w:before="139" w:after="0" w:line="240" w:lineRule="auto"/>
        <w:ind w:left="0" w:hanging="142"/>
        <w:rPr>
          <w:rFonts w:ascii="Times New Roman" w:eastAsia="Times New Roman" w:hAnsi="Times New Roman" w:cs="Times New Roman"/>
          <w:sz w:val="24"/>
        </w:rPr>
      </w:pPr>
      <w:r w:rsidRPr="008D06AA">
        <w:rPr>
          <w:rFonts w:ascii="Times New Roman" w:eastAsia="Times New Roman" w:hAnsi="Times New Roman" w:cs="Times New Roman"/>
          <w:sz w:val="24"/>
        </w:rPr>
        <w:t>ученические чертежные столы и стулья на 25</w:t>
      </w:r>
      <w:r w:rsidRPr="008D06A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06AA">
        <w:rPr>
          <w:rFonts w:ascii="Times New Roman" w:eastAsia="Times New Roman" w:hAnsi="Times New Roman" w:cs="Times New Roman"/>
          <w:sz w:val="24"/>
        </w:rPr>
        <w:t>мест;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52"/>
        </w:tabs>
        <w:autoSpaceDE w:val="0"/>
        <w:autoSpaceDN w:val="0"/>
        <w:spacing w:before="137" w:after="0" w:line="240" w:lineRule="auto"/>
        <w:ind w:left="0" w:hanging="142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учебная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справочная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нормативная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литература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49"/>
        </w:tabs>
        <w:autoSpaceDE w:val="0"/>
        <w:autoSpaceDN w:val="0"/>
        <w:spacing w:before="139" w:after="0" w:line="360" w:lineRule="auto"/>
        <w:ind w:left="0" w:right="847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06AA">
        <w:rPr>
          <w:rFonts w:ascii="Times New Roman" w:eastAsia="Times New Roman" w:hAnsi="Times New Roman" w:cs="Times New Roman"/>
          <w:sz w:val="24"/>
        </w:rPr>
        <w:t>стенды (план и разрез крупноблочного жилого дома, вертикальные разрезы стен, виды столярно-плотничных соединений, условные обозначения швов сварных соединений, сборочный чертеж, условные графические обозначения материалов в сечениях);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49"/>
        </w:tabs>
        <w:autoSpaceDE w:val="0"/>
        <w:autoSpaceDN w:val="0"/>
        <w:spacing w:after="0" w:line="360" w:lineRule="auto"/>
        <w:ind w:left="0" w:right="1499"/>
        <w:rPr>
          <w:rFonts w:ascii="Times New Roman" w:eastAsia="Times New Roman" w:hAnsi="Times New Roman" w:cs="Times New Roman"/>
          <w:sz w:val="24"/>
          <w:lang w:val="en-US"/>
        </w:rPr>
      </w:pPr>
      <w:r w:rsidRPr="008D06AA">
        <w:rPr>
          <w:rFonts w:ascii="Times New Roman" w:eastAsia="Times New Roman" w:hAnsi="Times New Roman" w:cs="Times New Roman"/>
          <w:sz w:val="24"/>
        </w:rPr>
        <w:t xml:space="preserve">электронные плакаты; натуральные образцы столярно-плотничных изделий.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Технические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средства</w:t>
      </w:r>
      <w:proofErr w:type="spellEnd"/>
      <w:r w:rsidRPr="008D06AA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обучения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49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электронные</w:t>
      </w:r>
      <w:proofErr w:type="spellEnd"/>
      <w:r w:rsidRPr="008D06AA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плакаты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C84F31" w:rsidRPr="00563F28" w:rsidRDefault="00C84F31" w:rsidP="00C84F31">
      <w:pPr>
        <w:widowControl w:val="0"/>
        <w:numPr>
          <w:ilvl w:val="0"/>
          <w:numId w:val="17"/>
        </w:numPr>
        <w:tabs>
          <w:tab w:val="left" w:pos="1549"/>
        </w:tabs>
        <w:autoSpaceDE w:val="0"/>
        <w:autoSpaceDN w:val="0"/>
        <w:spacing w:before="137" w:after="0" w:line="360" w:lineRule="auto"/>
        <w:ind w:left="0" w:right="845" w:firstLine="708"/>
        <w:rPr>
          <w:rFonts w:ascii="Times New Roman" w:eastAsia="Times New Roman" w:hAnsi="Times New Roman" w:cs="Times New Roman"/>
          <w:sz w:val="24"/>
        </w:rPr>
      </w:pPr>
      <w:r w:rsidRPr="008D06AA">
        <w:rPr>
          <w:rFonts w:ascii="Times New Roman" w:eastAsia="Times New Roman" w:hAnsi="Times New Roman" w:cs="Times New Roman"/>
          <w:sz w:val="24"/>
        </w:rPr>
        <w:t>компьютер с лицензионным программным обеспечением</w:t>
      </w:r>
      <w:r w:rsidRPr="00563F28">
        <w:rPr>
          <w:rFonts w:ascii="Times New Roman" w:eastAsia="Times New Roman" w:hAnsi="Times New Roman" w:cs="Times New Roman"/>
          <w:sz w:val="24"/>
        </w:rPr>
        <w:t>(</w:t>
      </w:r>
      <w:r w:rsidRPr="00563F28">
        <w:rPr>
          <w:rFonts w:ascii="Times New Roman" w:eastAsia="Times New Roman" w:hAnsi="Times New Roman" w:cs="Times New Roman"/>
          <w:sz w:val="24"/>
          <w:lang w:val="en-US"/>
        </w:rPr>
        <w:t>Microsoft</w:t>
      </w:r>
      <w:r w:rsidRPr="00563F28">
        <w:rPr>
          <w:rFonts w:ascii="Times New Roman" w:eastAsia="Times New Roman" w:hAnsi="Times New Roman" w:cs="Times New Roman"/>
          <w:sz w:val="24"/>
        </w:rPr>
        <w:t xml:space="preserve"> </w:t>
      </w:r>
      <w:r w:rsidRPr="00563F28">
        <w:rPr>
          <w:rFonts w:ascii="Times New Roman" w:eastAsia="Times New Roman" w:hAnsi="Times New Roman" w:cs="Times New Roman"/>
          <w:sz w:val="24"/>
          <w:lang w:val="en-US"/>
        </w:rPr>
        <w:t>Windows</w:t>
      </w:r>
      <w:r w:rsidRPr="00563F28">
        <w:rPr>
          <w:rFonts w:ascii="Times New Roman" w:eastAsia="Times New Roman" w:hAnsi="Times New Roman" w:cs="Times New Roman"/>
          <w:sz w:val="24"/>
        </w:rPr>
        <w:t xml:space="preserve"> </w:t>
      </w:r>
      <w:r w:rsidRPr="00563F28">
        <w:rPr>
          <w:rFonts w:ascii="Times New Roman" w:eastAsia="Times New Roman" w:hAnsi="Times New Roman" w:cs="Times New Roman"/>
          <w:sz w:val="24"/>
          <w:lang w:val="en-US"/>
        </w:rPr>
        <w:t>XP</w:t>
      </w:r>
      <w:r w:rsidRPr="00563F28">
        <w:rPr>
          <w:rFonts w:ascii="Times New Roman" w:eastAsia="Times New Roman" w:hAnsi="Times New Roman" w:cs="Times New Roman"/>
          <w:sz w:val="24"/>
        </w:rPr>
        <w:t xml:space="preserve">, 7, 8,1 и новее); 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49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интерактивная</w:t>
      </w:r>
      <w:proofErr w:type="spellEnd"/>
      <w:r w:rsidRPr="008D06AA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доска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C84F31" w:rsidRPr="008D06AA" w:rsidRDefault="00C84F31" w:rsidP="00C84F31">
      <w:pPr>
        <w:widowControl w:val="0"/>
        <w:numPr>
          <w:ilvl w:val="0"/>
          <w:numId w:val="17"/>
        </w:numPr>
        <w:tabs>
          <w:tab w:val="left" w:pos="1549"/>
        </w:tabs>
        <w:autoSpaceDE w:val="0"/>
        <w:autoSpaceDN w:val="0"/>
        <w:spacing w:before="137" w:after="0" w:line="240" w:lineRule="auto"/>
        <w:ind w:left="0" w:firstLine="708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 w:rsidRPr="008D06AA">
        <w:rPr>
          <w:rFonts w:ascii="Times New Roman" w:eastAsia="Times New Roman" w:hAnsi="Times New Roman" w:cs="Times New Roman"/>
          <w:sz w:val="24"/>
          <w:lang w:val="en-US"/>
        </w:rPr>
        <w:t>проектор</w:t>
      </w:r>
      <w:proofErr w:type="spellEnd"/>
      <w:proofErr w:type="gramEnd"/>
      <w:r w:rsidRPr="008D06A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C84F31" w:rsidRPr="008D06AA" w:rsidRDefault="00C84F31" w:rsidP="00C84F3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C84F31" w:rsidRPr="008D06AA" w:rsidRDefault="00C84F31" w:rsidP="00C84F31">
      <w:pPr>
        <w:widowControl w:val="0"/>
        <w:numPr>
          <w:ilvl w:val="1"/>
          <w:numId w:val="18"/>
        </w:numPr>
        <w:tabs>
          <w:tab w:val="left" w:pos="1830"/>
        </w:tabs>
        <w:autoSpaceDE w:val="0"/>
        <w:autoSpaceDN w:val="0"/>
        <w:spacing w:before="1"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Информационное</w:t>
      </w:r>
      <w:proofErr w:type="spellEnd"/>
      <w:r w:rsidRPr="008D06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обеспечение</w:t>
      </w:r>
      <w:proofErr w:type="spellEnd"/>
      <w:r w:rsidRPr="008D06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обучения</w:t>
      </w:r>
      <w:proofErr w:type="spellEnd"/>
    </w:p>
    <w:p w:rsidR="00C84F31" w:rsidRPr="008D06AA" w:rsidRDefault="00C84F31" w:rsidP="00C84F31">
      <w:pPr>
        <w:widowControl w:val="0"/>
        <w:tabs>
          <w:tab w:val="left" w:pos="2914"/>
          <w:tab w:val="left" w:pos="5105"/>
          <w:tab w:val="left" w:pos="6497"/>
          <w:tab w:val="left" w:pos="7915"/>
        </w:tabs>
        <w:autoSpaceDE w:val="0"/>
        <w:autoSpaceDN w:val="0"/>
        <w:spacing w:before="139" w:after="0" w:line="360" w:lineRule="auto"/>
        <w:ind w:right="847" w:firstLine="708"/>
        <w:rPr>
          <w:rFonts w:ascii="Times New Roman" w:eastAsia="Times New Roman" w:hAnsi="Times New Roman" w:cs="Times New Roman"/>
          <w:b/>
          <w:sz w:val="24"/>
        </w:rPr>
      </w:pPr>
      <w:r w:rsidRPr="008D06AA">
        <w:rPr>
          <w:rFonts w:ascii="Times New Roman" w:eastAsia="Times New Roman" w:hAnsi="Times New Roman" w:cs="Times New Roman"/>
          <w:b/>
          <w:sz w:val="24"/>
        </w:rPr>
        <w:t>Перечень</w:t>
      </w:r>
      <w:r w:rsidRPr="008D06AA">
        <w:rPr>
          <w:rFonts w:ascii="Times New Roman" w:eastAsia="Times New Roman" w:hAnsi="Times New Roman" w:cs="Times New Roman"/>
          <w:b/>
          <w:sz w:val="24"/>
        </w:rPr>
        <w:tab/>
        <w:t>рекомендуемых</w:t>
      </w:r>
      <w:r w:rsidRPr="008D06AA">
        <w:rPr>
          <w:rFonts w:ascii="Times New Roman" w:eastAsia="Times New Roman" w:hAnsi="Times New Roman" w:cs="Times New Roman"/>
          <w:b/>
          <w:sz w:val="24"/>
        </w:rPr>
        <w:tab/>
        <w:t>учебных</w:t>
      </w:r>
      <w:r w:rsidRPr="008D06AA">
        <w:rPr>
          <w:rFonts w:ascii="Times New Roman" w:eastAsia="Times New Roman" w:hAnsi="Times New Roman" w:cs="Times New Roman"/>
          <w:b/>
          <w:sz w:val="24"/>
        </w:rPr>
        <w:tab/>
        <w:t>изданий,</w:t>
      </w:r>
      <w:r w:rsidRPr="008D06AA">
        <w:rPr>
          <w:rFonts w:ascii="Times New Roman" w:eastAsia="Times New Roman" w:hAnsi="Times New Roman" w:cs="Times New Roman"/>
          <w:b/>
          <w:sz w:val="24"/>
        </w:rPr>
        <w:tab/>
        <w:t>Интернет-ресурсов, дополнительной</w:t>
      </w:r>
      <w:r w:rsidRPr="008D06A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D06AA">
        <w:rPr>
          <w:rFonts w:ascii="Times New Roman" w:eastAsia="Times New Roman" w:hAnsi="Times New Roman" w:cs="Times New Roman"/>
          <w:b/>
          <w:sz w:val="24"/>
        </w:rPr>
        <w:t>литературы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Основные</w:t>
      </w:r>
      <w:proofErr w:type="spellEnd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>источники</w:t>
      </w:r>
      <w:proofErr w:type="spellEnd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84F31" w:rsidRPr="008D06AA" w:rsidRDefault="00C84F31" w:rsidP="00C84F31">
      <w:pPr>
        <w:widowControl w:val="0"/>
        <w:numPr>
          <w:ilvl w:val="0"/>
          <w:numId w:val="16"/>
        </w:numPr>
        <w:tabs>
          <w:tab w:val="left" w:pos="1667"/>
        </w:tabs>
        <w:autoSpaceDE w:val="0"/>
        <w:autoSpaceDN w:val="0"/>
        <w:spacing w:before="137" w:after="0" w:line="360" w:lineRule="auto"/>
        <w:ind w:left="0" w:right="846" w:firstLine="708"/>
        <w:jc w:val="both"/>
        <w:rPr>
          <w:rFonts w:ascii="Times New Roman" w:eastAsia="Times New Roman" w:hAnsi="Times New Roman" w:cs="Times New Roman"/>
          <w:sz w:val="24"/>
        </w:rPr>
      </w:pPr>
      <w:r w:rsidRPr="008D06AA">
        <w:rPr>
          <w:rFonts w:ascii="Times New Roman" w:eastAsia="Times New Roman" w:hAnsi="Times New Roman" w:cs="Times New Roman"/>
          <w:sz w:val="24"/>
        </w:rPr>
        <w:t xml:space="preserve">ГОСТ </w:t>
      </w:r>
      <w:proofErr w:type="gramStart"/>
      <w:r w:rsidRPr="008D06AA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8D06AA">
        <w:rPr>
          <w:rFonts w:ascii="Times New Roman" w:eastAsia="Times New Roman" w:hAnsi="Times New Roman" w:cs="Times New Roman"/>
          <w:sz w:val="24"/>
        </w:rPr>
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 – М.: </w:t>
      </w:r>
      <w:proofErr w:type="spellStart"/>
      <w:r w:rsidRPr="008D06AA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>, 2013. – 56</w:t>
      </w:r>
      <w:r w:rsidRPr="008D06A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D06AA">
        <w:rPr>
          <w:rFonts w:ascii="Times New Roman" w:eastAsia="Times New Roman" w:hAnsi="Times New Roman" w:cs="Times New Roman"/>
          <w:sz w:val="24"/>
        </w:rPr>
        <w:t>с.</w:t>
      </w:r>
    </w:p>
    <w:p w:rsidR="00C84F31" w:rsidRPr="008D06AA" w:rsidRDefault="00C84F31" w:rsidP="00C84F31">
      <w:pPr>
        <w:widowControl w:val="0"/>
        <w:numPr>
          <w:ilvl w:val="0"/>
          <w:numId w:val="16"/>
        </w:numPr>
        <w:tabs>
          <w:tab w:val="left" w:pos="1812"/>
          <w:tab w:val="left" w:pos="1813"/>
          <w:tab w:val="left" w:pos="2655"/>
          <w:tab w:val="left" w:pos="3418"/>
          <w:tab w:val="left" w:pos="3718"/>
          <w:tab w:val="left" w:pos="4479"/>
          <w:tab w:val="left" w:pos="6936"/>
          <w:tab w:val="left" w:pos="8280"/>
          <w:tab w:val="left" w:pos="9245"/>
        </w:tabs>
        <w:autoSpaceDE w:val="0"/>
        <w:autoSpaceDN w:val="0"/>
        <w:spacing w:before="1" w:after="0" w:line="360" w:lineRule="auto"/>
        <w:ind w:left="0" w:right="848" w:firstLine="708"/>
        <w:rPr>
          <w:rFonts w:ascii="Times New Roman" w:eastAsia="Times New Roman" w:hAnsi="Times New Roman" w:cs="Times New Roman"/>
          <w:sz w:val="24"/>
        </w:rPr>
      </w:pPr>
      <w:r w:rsidRPr="008D06AA">
        <w:rPr>
          <w:rFonts w:ascii="Times New Roman" w:eastAsia="Times New Roman" w:hAnsi="Times New Roman" w:cs="Times New Roman"/>
          <w:sz w:val="24"/>
        </w:rPr>
        <w:t>ГОСТ</w:t>
      </w:r>
      <w:r w:rsidRPr="008D06AA">
        <w:rPr>
          <w:rFonts w:ascii="Times New Roman" w:eastAsia="Times New Roman" w:hAnsi="Times New Roman" w:cs="Times New Roman"/>
          <w:sz w:val="24"/>
        </w:rPr>
        <w:tab/>
        <w:t>2.001</w:t>
      </w:r>
      <w:r w:rsidRPr="008D06AA">
        <w:rPr>
          <w:rFonts w:ascii="Times New Roman" w:eastAsia="Times New Roman" w:hAnsi="Times New Roman" w:cs="Times New Roman"/>
          <w:sz w:val="24"/>
        </w:rPr>
        <w:tab/>
        <w:t>-</w:t>
      </w:r>
      <w:r w:rsidRPr="008D06AA">
        <w:rPr>
          <w:rFonts w:ascii="Times New Roman" w:eastAsia="Times New Roman" w:hAnsi="Times New Roman" w:cs="Times New Roman"/>
          <w:sz w:val="24"/>
        </w:rPr>
        <w:tab/>
        <w:t>2013.</w:t>
      </w:r>
      <w:r w:rsidRPr="008D06AA">
        <w:rPr>
          <w:rFonts w:ascii="Times New Roman" w:eastAsia="Times New Roman" w:hAnsi="Times New Roman" w:cs="Times New Roman"/>
          <w:sz w:val="24"/>
        </w:rPr>
        <w:tab/>
        <w:t>Межгосударственные</w:t>
      </w:r>
      <w:r w:rsidRPr="008D06AA">
        <w:rPr>
          <w:rFonts w:ascii="Times New Roman" w:eastAsia="Times New Roman" w:hAnsi="Times New Roman" w:cs="Times New Roman"/>
          <w:sz w:val="24"/>
        </w:rPr>
        <w:tab/>
        <w:t>стандарты.</w:t>
      </w:r>
      <w:r w:rsidRPr="008D06AA">
        <w:rPr>
          <w:rFonts w:ascii="Times New Roman" w:eastAsia="Times New Roman" w:hAnsi="Times New Roman" w:cs="Times New Roman"/>
          <w:sz w:val="24"/>
        </w:rPr>
        <w:tab/>
        <w:t>Единая</w:t>
      </w:r>
      <w:r w:rsidRPr="008D06AA">
        <w:rPr>
          <w:rFonts w:ascii="Times New Roman" w:eastAsia="Times New Roman" w:hAnsi="Times New Roman" w:cs="Times New Roman"/>
          <w:sz w:val="24"/>
        </w:rPr>
        <w:tab/>
        <w:t xml:space="preserve">система конструкторской документации. – М.: </w:t>
      </w:r>
      <w:proofErr w:type="spellStart"/>
      <w:r w:rsidRPr="008D06AA">
        <w:rPr>
          <w:rFonts w:ascii="Times New Roman" w:eastAsia="Times New Roman" w:hAnsi="Times New Roman" w:cs="Times New Roman"/>
          <w:sz w:val="24"/>
        </w:rPr>
        <w:t>Стандартинформ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>, 2014. – 109</w:t>
      </w:r>
      <w:r w:rsidRPr="008D06A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D06AA">
        <w:rPr>
          <w:rFonts w:ascii="Times New Roman" w:eastAsia="Times New Roman" w:hAnsi="Times New Roman" w:cs="Times New Roman"/>
          <w:sz w:val="24"/>
        </w:rPr>
        <w:t>с.</w:t>
      </w:r>
    </w:p>
    <w:p w:rsidR="00C84F31" w:rsidRPr="008D06AA" w:rsidRDefault="00C84F31" w:rsidP="00C84F31">
      <w:pPr>
        <w:widowControl w:val="0"/>
        <w:numPr>
          <w:ilvl w:val="0"/>
          <w:numId w:val="16"/>
        </w:numPr>
        <w:tabs>
          <w:tab w:val="left" w:pos="1650"/>
        </w:tabs>
        <w:autoSpaceDE w:val="0"/>
        <w:autoSpaceDN w:val="0"/>
        <w:spacing w:after="0" w:line="360" w:lineRule="auto"/>
        <w:ind w:left="0" w:right="848" w:firstLine="708"/>
        <w:rPr>
          <w:rFonts w:ascii="Times New Roman" w:eastAsia="Times New Roman" w:hAnsi="Times New Roman" w:cs="Times New Roman"/>
          <w:sz w:val="24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</w:rPr>
        <w:t>Короев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 xml:space="preserve">, Ю.И. Черчение для строителей: учебник для профессиональных учебных заведений / Ю.И. </w:t>
      </w:r>
      <w:proofErr w:type="spellStart"/>
      <w:r w:rsidRPr="008D06AA">
        <w:rPr>
          <w:rFonts w:ascii="Times New Roman" w:eastAsia="Times New Roman" w:hAnsi="Times New Roman" w:cs="Times New Roman"/>
          <w:sz w:val="24"/>
        </w:rPr>
        <w:t>Короев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 xml:space="preserve">. - М.: </w:t>
      </w:r>
      <w:proofErr w:type="spellStart"/>
      <w:r w:rsidRPr="008D06AA">
        <w:rPr>
          <w:rFonts w:ascii="Times New Roman" w:eastAsia="Times New Roman" w:hAnsi="Times New Roman" w:cs="Times New Roman"/>
          <w:sz w:val="24"/>
        </w:rPr>
        <w:t>КноРус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>, 2012. – 257 с.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C84F31" w:rsidRPr="008D06AA" w:rsidSect="00B55A10">
          <w:pgSz w:w="11910" w:h="16840"/>
          <w:pgMar w:top="1040" w:right="0" w:bottom="280" w:left="1560" w:header="0" w:footer="0" w:gutter="0"/>
          <w:cols w:space="720"/>
          <w:docGrid w:linePitch="299"/>
        </w:sectPr>
      </w:pPr>
    </w:p>
    <w:p w:rsidR="00C84F31" w:rsidRPr="008D06AA" w:rsidRDefault="00C84F31" w:rsidP="00C84F31">
      <w:pPr>
        <w:widowControl w:val="0"/>
        <w:numPr>
          <w:ilvl w:val="0"/>
          <w:numId w:val="16"/>
        </w:numPr>
        <w:tabs>
          <w:tab w:val="left" w:pos="1669"/>
        </w:tabs>
        <w:autoSpaceDE w:val="0"/>
        <w:autoSpaceDN w:val="0"/>
        <w:spacing w:before="68" w:after="0" w:line="360" w:lineRule="auto"/>
        <w:ind w:left="0" w:right="845"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8D06AA">
        <w:rPr>
          <w:rFonts w:ascii="Times New Roman" w:eastAsia="Times New Roman" w:hAnsi="Times New Roman" w:cs="Times New Roman"/>
          <w:sz w:val="24"/>
        </w:rPr>
        <w:lastRenderedPageBreak/>
        <w:t xml:space="preserve">Строительное черчение: учебник для начального профессионального обучения / Е.А. </w:t>
      </w:r>
      <w:proofErr w:type="spellStart"/>
      <w:r w:rsidRPr="008D06AA">
        <w:rPr>
          <w:rFonts w:ascii="Times New Roman" w:eastAsia="Times New Roman" w:hAnsi="Times New Roman" w:cs="Times New Roman"/>
          <w:sz w:val="24"/>
        </w:rPr>
        <w:t>Гусарова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>, Т.В. Митина, Ю.О. Полежаев, В.И. Тельной; под редакцией Ю.О. Полежаева.</w:t>
      </w:r>
      <w:proofErr w:type="gramEnd"/>
      <w:r w:rsidRPr="008D06AA">
        <w:rPr>
          <w:rFonts w:ascii="Times New Roman" w:eastAsia="Times New Roman" w:hAnsi="Times New Roman" w:cs="Times New Roman"/>
          <w:sz w:val="24"/>
        </w:rPr>
        <w:t xml:space="preserve"> - М.: Изд. </w:t>
      </w:r>
      <w:proofErr w:type="spellStart"/>
      <w:r w:rsidRPr="008D06AA">
        <w:rPr>
          <w:rFonts w:ascii="Times New Roman" w:eastAsia="Times New Roman" w:hAnsi="Times New Roman" w:cs="Times New Roman"/>
          <w:sz w:val="24"/>
          <w:lang w:val="en-US"/>
        </w:rPr>
        <w:t>Центр</w:t>
      </w:r>
      <w:proofErr w:type="spellEnd"/>
      <w:r w:rsidRPr="008D06AA">
        <w:rPr>
          <w:rFonts w:ascii="Times New Roman" w:eastAsia="Times New Roman" w:hAnsi="Times New Roman" w:cs="Times New Roman"/>
          <w:sz w:val="24"/>
          <w:lang w:val="en-US"/>
        </w:rPr>
        <w:t xml:space="preserve"> «Академия»,2012. – 368</w:t>
      </w:r>
      <w:r w:rsidRPr="008D06AA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8D06AA">
        <w:rPr>
          <w:rFonts w:ascii="Times New Roman" w:eastAsia="Times New Roman" w:hAnsi="Times New Roman" w:cs="Times New Roman"/>
          <w:sz w:val="24"/>
          <w:lang w:val="en-US"/>
        </w:rPr>
        <w:t>с.</w:t>
      </w:r>
    </w:p>
    <w:p w:rsidR="00C84F31" w:rsidRPr="008D06AA" w:rsidRDefault="00C84F31" w:rsidP="00C84F31">
      <w:pPr>
        <w:widowControl w:val="0"/>
        <w:numPr>
          <w:ilvl w:val="0"/>
          <w:numId w:val="16"/>
        </w:numPr>
        <w:tabs>
          <w:tab w:val="left" w:pos="1782"/>
        </w:tabs>
        <w:autoSpaceDE w:val="0"/>
        <w:autoSpaceDN w:val="0"/>
        <w:spacing w:before="2" w:after="0" w:line="360" w:lineRule="auto"/>
        <w:ind w:left="0" w:right="845" w:firstLine="708"/>
        <w:rPr>
          <w:rFonts w:ascii="Times New Roman" w:eastAsia="Times New Roman" w:hAnsi="Times New Roman" w:cs="Times New Roman"/>
          <w:sz w:val="24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</w:rPr>
        <w:t>Вышнепольский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 xml:space="preserve">, И.С. Техническое черчение: учебник для </w:t>
      </w:r>
      <w:proofErr w:type="gramStart"/>
      <w:r w:rsidRPr="008D06AA">
        <w:rPr>
          <w:rFonts w:ascii="Times New Roman" w:eastAsia="Times New Roman" w:hAnsi="Times New Roman" w:cs="Times New Roman"/>
          <w:sz w:val="24"/>
        </w:rPr>
        <w:t>СПО / И.</w:t>
      </w:r>
      <w:proofErr w:type="gramEnd"/>
      <w:r w:rsidRPr="008D06AA">
        <w:rPr>
          <w:rFonts w:ascii="Times New Roman" w:eastAsia="Times New Roman" w:hAnsi="Times New Roman" w:cs="Times New Roman"/>
          <w:sz w:val="24"/>
        </w:rPr>
        <w:t xml:space="preserve">С. </w:t>
      </w:r>
      <w:proofErr w:type="spellStart"/>
      <w:r w:rsidRPr="008D06AA">
        <w:rPr>
          <w:rFonts w:ascii="Times New Roman" w:eastAsia="Times New Roman" w:hAnsi="Times New Roman" w:cs="Times New Roman"/>
          <w:sz w:val="24"/>
        </w:rPr>
        <w:t>Вышнепольский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 xml:space="preserve">. – М.: </w:t>
      </w:r>
      <w:proofErr w:type="spellStart"/>
      <w:r w:rsidRPr="008D06AA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8D06AA">
        <w:rPr>
          <w:rFonts w:ascii="Times New Roman" w:eastAsia="Times New Roman" w:hAnsi="Times New Roman" w:cs="Times New Roman"/>
          <w:sz w:val="24"/>
        </w:rPr>
        <w:t>, 2015. – 273</w:t>
      </w:r>
      <w:r w:rsidRPr="008D06A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D06AA">
        <w:rPr>
          <w:rFonts w:ascii="Times New Roman" w:eastAsia="Times New Roman" w:hAnsi="Times New Roman" w:cs="Times New Roman"/>
          <w:sz w:val="24"/>
        </w:rPr>
        <w:t>с.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6AA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C84F31" w:rsidRPr="008D06AA" w:rsidRDefault="00C84F31" w:rsidP="00C84F31">
      <w:pPr>
        <w:widowControl w:val="0"/>
        <w:autoSpaceDE w:val="0"/>
        <w:autoSpaceDN w:val="0"/>
        <w:spacing w:before="137" w:after="0" w:line="360" w:lineRule="auto"/>
        <w:ind w:right="81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D06AA">
        <w:rPr>
          <w:rFonts w:ascii="Times New Roman" w:eastAsia="Times New Roman" w:hAnsi="Times New Roman" w:cs="Times New Roman"/>
          <w:sz w:val="24"/>
          <w:szCs w:val="24"/>
        </w:rPr>
        <w:t>1. Якубович, А.А. Задания по черчению для строителей: практическое пособие / А.А. Якубович. – М.: Высшая школа,1989. – 255 с.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ресурсы</w:t>
      </w:r>
      <w:proofErr w:type="spellEnd"/>
      <w:r w:rsidRPr="008D06A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84F31" w:rsidRPr="008D06AA" w:rsidRDefault="00C84F31" w:rsidP="00C84F31">
      <w:pPr>
        <w:widowControl w:val="0"/>
        <w:numPr>
          <w:ilvl w:val="0"/>
          <w:numId w:val="15"/>
        </w:numPr>
        <w:tabs>
          <w:tab w:val="left" w:pos="1650"/>
        </w:tabs>
        <w:autoSpaceDE w:val="0"/>
        <w:autoSpaceDN w:val="0"/>
        <w:spacing w:before="139" w:after="0" w:line="360" w:lineRule="auto"/>
        <w:ind w:left="0" w:right="855" w:firstLine="708"/>
        <w:rPr>
          <w:rFonts w:ascii="Times New Roman" w:eastAsia="Times New Roman" w:hAnsi="Times New Roman" w:cs="Times New Roman"/>
          <w:sz w:val="24"/>
        </w:rPr>
      </w:pPr>
      <w:r w:rsidRPr="008D06AA">
        <w:rPr>
          <w:rFonts w:ascii="Times New Roman" w:eastAsia="Times New Roman" w:hAnsi="Times New Roman" w:cs="Times New Roman"/>
          <w:sz w:val="24"/>
        </w:rPr>
        <w:t xml:space="preserve">Всезнающий сайт про черчение. Онлайн учебник [Электронный ресурс] </w:t>
      </w:r>
      <w:r w:rsidRPr="008D06AA">
        <w:rPr>
          <w:rFonts w:ascii="Times New Roman" w:eastAsia="Times New Roman" w:hAnsi="Times New Roman" w:cs="Times New Roman"/>
          <w:spacing w:val="-3"/>
          <w:sz w:val="24"/>
          <w:lang w:val="en-US"/>
        </w:rPr>
        <w:t>URL</w:t>
      </w:r>
      <w:r w:rsidRPr="008D06AA">
        <w:rPr>
          <w:rFonts w:ascii="Times New Roman" w:eastAsia="Times New Roman" w:hAnsi="Times New Roman" w:cs="Times New Roman"/>
          <w:spacing w:val="-3"/>
          <w:sz w:val="24"/>
        </w:rPr>
        <w:t>:</w:t>
      </w:r>
      <w:r w:rsidRPr="008D06AA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hyperlink r:id="rId9"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http</w:t>
        </w:r>
        <w:r w:rsidRPr="008D06AA">
          <w:rPr>
            <w:rFonts w:ascii="Times New Roman" w:eastAsia="Times New Roman" w:hAnsi="Times New Roman" w:cs="Times New Roman"/>
            <w:sz w:val="24"/>
          </w:rPr>
          <w:t>://</w:t>
        </w:r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8D06AA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cherch</w:t>
        </w:r>
        <w:proofErr w:type="spellEnd"/>
        <w:r w:rsidRPr="008D06AA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Pr="008D06AA">
          <w:rPr>
            <w:rFonts w:ascii="Times New Roman" w:eastAsia="Times New Roman" w:hAnsi="Times New Roman" w:cs="Times New Roman"/>
            <w:sz w:val="24"/>
          </w:rPr>
          <w:t xml:space="preserve">/(дата </w:t>
        </w:r>
      </w:hyperlink>
      <w:r w:rsidRPr="008D06AA">
        <w:rPr>
          <w:rFonts w:ascii="Times New Roman" w:eastAsia="Times New Roman" w:hAnsi="Times New Roman" w:cs="Times New Roman"/>
          <w:sz w:val="24"/>
        </w:rPr>
        <w:t>обращения:</w:t>
      </w:r>
      <w:r w:rsidRPr="008D06A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D06AA">
        <w:rPr>
          <w:rFonts w:ascii="Times New Roman" w:eastAsia="Times New Roman" w:hAnsi="Times New Roman" w:cs="Times New Roman"/>
          <w:sz w:val="24"/>
        </w:rPr>
        <w:t>04.06.2015);</w:t>
      </w:r>
    </w:p>
    <w:p w:rsidR="00C84F31" w:rsidRPr="008D06AA" w:rsidRDefault="00C84F31" w:rsidP="00C84F31">
      <w:pPr>
        <w:widowControl w:val="0"/>
        <w:numPr>
          <w:ilvl w:val="0"/>
          <w:numId w:val="15"/>
        </w:numPr>
        <w:tabs>
          <w:tab w:val="left" w:pos="1650"/>
        </w:tabs>
        <w:autoSpaceDE w:val="0"/>
        <w:autoSpaceDN w:val="0"/>
        <w:spacing w:after="0" w:line="360" w:lineRule="auto"/>
        <w:ind w:left="0" w:right="849" w:firstLine="708"/>
        <w:rPr>
          <w:rFonts w:ascii="Times New Roman" w:eastAsia="Times New Roman" w:hAnsi="Times New Roman" w:cs="Times New Roman"/>
          <w:sz w:val="24"/>
        </w:rPr>
      </w:pPr>
      <w:r w:rsidRPr="008D06AA">
        <w:rPr>
          <w:rFonts w:ascii="Times New Roman" w:eastAsia="Times New Roman" w:hAnsi="Times New Roman" w:cs="Times New Roman"/>
          <w:sz w:val="24"/>
        </w:rPr>
        <w:t xml:space="preserve">Техническое черчение [Электронный ресурс] </w:t>
      </w:r>
      <w:r w:rsidRPr="008D06AA">
        <w:rPr>
          <w:rFonts w:ascii="Times New Roman" w:eastAsia="Times New Roman" w:hAnsi="Times New Roman" w:cs="Times New Roman"/>
          <w:sz w:val="24"/>
          <w:lang w:val="en-US"/>
        </w:rPr>
        <w:t>URL</w:t>
      </w:r>
      <w:r w:rsidRPr="008D06AA">
        <w:rPr>
          <w:rFonts w:ascii="Times New Roman" w:eastAsia="Times New Roman" w:hAnsi="Times New Roman" w:cs="Times New Roman"/>
          <w:sz w:val="24"/>
        </w:rPr>
        <w:t xml:space="preserve">: </w:t>
      </w:r>
      <w:hyperlink r:id="rId10"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http</w:t>
        </w:r>
        <w:r w:rsidRPr="008D06AA">
          <w:rPr>
            <w:rFonts w:ascii="Times New Roman" w:eastAsia="Times New Roman" w:hAnsi="Times New Roman" w:cs="Times New Roman"/>
            <w:sz w:val="24"/>
          </w:rPr>
          <w:t>://</w:t>
        </w:r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8D06AA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nacherchy</w:t>
        </w:r>
        <w:proofErr w:type="spellEnd"/>
        <w:r w:rsidRPr="008D06AA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8D06AA">
          <w:rPr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Pr="008D06AA">
          <w:rPr>
            <w:rFonts w:ascii="Times New Roman" w:eastAsia="Times New Roman" w:hAnsi="Times New Roman" w:cs="Times New Roman"/>
            <w:sz w:val="24"/>
          </w:rPr>
          <w:t>/(дата</w:t>
        </w:r>
      </w:hyperlink>
      <w:r w:rsidRPr="008D06AA">
        <w:rPr>
          <w:rFonts w:ascii="Times New Roman" w:eastAsia="Times New Roman" w:hAnsi="Times New Roman" w:cs="Times New Roman"/>
          <w:sz w:val="24"/>
        </w:rPr>
        <w:t xml:space="preserve"> обращения:</w:t>
      </w:r>
      <w:r w:rsidRPr="008D06A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06AA">
        <w:rPr>
          <w:rFonts w:ascii="Times New Roman" w:eastAsia="Times New Roman" w:hAnsi="Times New Roman" w:cs="Times New Roman"/>
          <w:sz w:val="24"/>
        </w:rPr>
        <w:t>04.06.2015)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C84F31" w:rsidRPr="008D06AA" w:rsidSect="001F6672">
          <w:footerReference w:type="default" r:id="rId11"/>
          <w:pgSz w:w="11910" w:h="16840"/>
          <w:pgMar w:top="1040" w:right="0" w:bottom="280" w:left="1560" w:header="0" w:footer="0" w:gutter="0"/>
          <w:cols w:space="720"/>
        </w:sectPr>
      </w:pPr>
    </w:p>
    <w:p w:rsidR="00C84F31" w:rsidRPr="008D06AA" w:rsidRDefault="00C84F31" w:rsidP="00C84F31">
      <w:pPr>
        <w:widowControl w:val="0"/>
        <w:numPr>
          <w:ilvl w:val="0"/>
          <w:numId w:val="14"/>
        </w:numPr>
        <w:tabs>
          <w:tab w:val="left" w:pos="1223"/>
        </w:tabs>
        <w:autoSpaceDE w:val="0"/>
        <w:autoSpaceDN w:val="0"/>
        <w:spacing w:before="72" w:after="0" w:line="362" w:lineRule="auto"/>
        <w:ind w:left="0" w:right="-1"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6A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C84F31" w:rsidRPr="008D06AA" w:rsidRDefault="00C84F31" w:rsidP="00C84F31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C84F31" w:rsidRPr="008D06AA" w:rsidRDefault="00C84F31" w:rsidP="00C84F3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AA">
        <w:rPr>
          <w:rFonts w:ascii="Times New Roman" w:eastAsia="Times New Roman" w:hAnsi="Times New Roman" w:cs="Times New Roman"/>
          <w:sz w:val="24"/>
          <w:szCs w:val="24"/>
        </w:rPr>
        <w:t>Основной целью оценки освоения учебной дисциплины является оценка освоенных умений и усвоенных знаний.</w:t>
      </w:r>
    </w:p>
    <w:p w:rsidR="00C84F31" w:rsidRPr="008D06AA" w:rsidRDefault="00C84F31" w:rsidP="00C84F3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AA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учебной дисциплины включает текущий контроль знаний, промежуточную и итоговую аттестацию обучающихся.</w:t>
      </w:r>
    </w:p>
    <w:p w:rsidR="00C84F31" w:rsidRPr="008D06AA" w:rsidRDefault="00C84F31" w:rsidP="00C84F31">
      <w:pPr>
        <w:widowControl w:val="0"/>
        <w:autoSpaceDE w:val="0"/>
        <w:autoSpaceDN w:val="0"/>
        <w:spacing w:before="1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6AA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D06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D06A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 и других форм.</w:t>
      </w:r>
    </w:p>
    <w:p w:rsidR="00C84F31" w:rsidRPr="008D06AA" w:rsidRDefault="00C84F31" w:rsidP="00C84F31">
      <w:pPr>
        <w:widowControl w:val="0"/>
        <w:autoSpaceDE w:val="0"/>
        <w:autoSpaceDN w:val="0"/>
        <w:spacing w:before="5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C84F31" w:rsidRPr="008D06AA" w:rsidTr="007C0ACC">
        <w:trPr>
          <w:trHeight w:val="551"/>
        </w:trPr>
        <w:tc>
          <w:tcPr>
            <w:tcW w:w="4608" w:type="dxa"/>
          </w:tcPr>
          <w:p w:rsidR="00C84F31" w:rsidRPr="008D06AA" w:rsidRDefault="00C84F31" w:rsidP="00C84F31">
            <w:pPr>
              <w:spacing w:line="276" w:lineRule="exact"/>
              <w:ind w:righ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</w:tcPr>
          <w:p w:rsidR="00C84F31" w:rsidRPr="008D06AA" w:rsidRDefault="00C84F31" w:rsidP="00C84F31">
            <w:pPr>
              <w:spacing w:before="135"/>
              <w:ind w:righ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D06AA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8D06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D06AA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proofErr w:type="spellEnd"/>
            <w:r w:rsidRPr="008D06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D06AA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  <w:r w:rsidRPr="008D06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D06AA">
              <w:rPr>
                <w:rFonts w:ascii="Times New Roman" w:eastAsia="Times New Roman" w:hAnsi="Times New Roman" w:cs="Times New Roman"/>
                <w:b/>
                <w:sz w:val="24"/>
              </w:rPr>
              <w:t>результатов</w:t>
            </w:r>
            <w:proofErr w:type="spellEnd"/>
          </w:p>
        </w:tc>
      </w:tr>
      <w:tr w:rsidR="00C84F31" w:rsidRPr="008D06AA" w:rsidTr="007C0ACC">
        <w:trPr>
          <w:trHeight w:val="1506"/>
        </w:trPr>
        <w:tc>
          <w:tcPr>
            <w:tcW w:w="4608" w:type="dxa"/>
          </w:tcPr>
          <w:p w:rsidR="00C84F31" w:rsidRPr="008D06AA" w:rsidRDefault="00C84F31" w:rsidP="00C84F31">
            <w:pPr>
              <w:tabs>
                <w:tab w:val="left" w:pos="496"/>
                <w:tab w:val="left" w:pos="1905"/>
                <w:tab w:val="left" w:pos="3121"/>
              </w:tabs>
              <w:ind w:righ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результате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освоения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дисциплины обучающийся должен</w:t>
            </w:r>
            <w:r w:rsidRPr="008D0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уметь:</w:t>
            </w:r>
          </w:p>
          <w:p w:rsidR="00C84F31" w:rsidRPr="008D06AA" w:rsidRDefault="00C84F31" w:rsidP="00C84F3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 читать архитектурно-строительные чертежи, проекты, схемы производства работ;</w:t>
            </w:r>
          </w:p>
        </w:tc>
        <w:tc>
          <w:tcPr>
            <w:tcW w:w="4860" w:type="dxa"/>
          </w:tcPr>
          <w:p w:rsidR="00C84F31" w:rsidRPr="008D06AA" w:rsidRDefault="00C84F31" w:rsidP="00C84F3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-чтение различных видов архитектурн</w:t>
            </w:r>
            <w:proofErr w:type="gramStart"/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строительных чертежей;</w:t>
            </w:r>
          </w:p>
          <w:p w:rsidR="00C84F31" w:rsidRPr="008D06AA" w:rsidRDefault="00C84F31" w:rsidP="00C84F3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-применение умений в профессиональной деятельности при выполнении отделочных строительных работ</w:t>
            </w:r>
          </w:p>
        </w:tc>
      </w:tr>
      <w:tr w:rsidR="00C84F31" w:rsidRPr="008D06AA" w:rsidTr="007C0ACC">
        <w:trPr>
          <w:trHeight w:val="5519"/>
        </w:trPr>
        <w:tc>
          <w:tcPr>
            <w:tcW w:w="4608" w:type="dxa"/>
          </w:tcPr>
          <w:p w:rsidR="00C84F31" w:rsidRPr="008D06AA" w:rsidRDefault="00C84F31" w:rsidP="00C84F31">
            <w:pPr>
              <w:tabs>
                <w:tab w:val="left" w:pos="496"/>
                <w:tab w:val="left" w:pos="1905"/>
                <w:tab w:val="left" w:pos="3121"/>
              </w:tabs>
              <w:ind w:right="-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результате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освоения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дисциплины обучающийся должен</w:t>
            </w:r>
            <w:r w:rsidRPr="008D06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D06A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знать:</w:t>
            </w:r>
          </w:p>
          <w:p w:rsidR="00C84F31" w:rsidRPr="008D06AA" w:rsidRDefault="00C84F31" w:rsidP="00C84F31">
            <w:pPr>
              <w:numPr>
                <w:ilvl w:val="0"/>
                <w:numId w:val="13"/>
              </w:numPr>
              <w:tabs>
                <w:tab w:val="left" w:pos="893"/>
                <w:tab w:val="left" w:pos="1933"/>
                <w:tab w:val="left" w:pos="4149"/>
              </w:tabs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 единой системы конструкторской документации и системы проектной</w:t>
            </w: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документации</w:t>
            </w: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 строительства;</w:t>
            </w:r>
          </w:p>
          <w:p w:rsidR="00C84F31" w:rsidRPr="008D06AA" w:rsidRDefault="00C84F31" w:rsidP="00C84F31">
            <w:pPr>
              <w:numPr>
                <w:ilvl w:val="0"/>
                <w:numId w:val="13"/>
              </w:numPr>
              <w:tabs>
                <w:tab w:val="left" w:pos="819"/>
              </w:tabs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правила построения чертежей и схем, виды нормативн</w:t>
            </w:r>
            <w:proofErr w:type="gramStart"/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технической документации;</w:t>
            </w: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4F31" w:rsidRPr="008D06AA" w:rsidRDefault="00C84F31" w:rsidP="00C84F31">
            <w:pPr>
              <w:numPr>
                <w:ilvl w:val="0"/>
                <w:numId w:val="13"/>
              </w:numPr>
              <w:tabs>
                <w:tab w:val="left" w:pos="821"/>
              </w:tabs>
              <w:spacing w:before="222"/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строительных чертежей, проектов, схем производства</w:t>
            </w:r>
            <w:r w:rsidRPr="008D06A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работ;</w:t>
            </w: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84F31" w:rsidRPr="008D06AA" w:rsidRDefault="00C84F31" w:rsidP="00C84F31">
            <w:pPr>
              <w:numPr>
                <w:ilvl w:val="0"/>
                <w:numId w:val="13"/>
              </w:numPr>
              <w:tabs>
                <w:tab w:val="left" w:pos="744"/>
              </w:tabs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чтения технической и технологической документации;</w:t>
            </w: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8D06AA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8D06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06AA">
              <w:rPr>
                <w:rFonts w:ascii="Times New Roman" w:eastAsia="Times New Roman" w:hAnsi="Times New Roman" w:cs="Times New Roman"/>
                <w:sz w:val="24"/>
              </w:rPr>
              <w:t>производственной</w:t>
            </w:r>
            <w:proofErr w:type="spellEnd"/>
            <w:r w:rsidRPr="008D06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06AA">
              <w:rPr>
                <w:rFonts w:ascii="Times New Roman" w:eastAsia="Times New Roman" w:hAnsi="Times New Roman" w:cs="Times New Roman"/>
                <w:sz w:val="24"/>
              </w:rPr>
              <w:t>документации</w:t>
            </w:r>
            <w:proofErr w:type="spellEnd"/>
          </w:p>
        </w:tc>
        <w:tc>
          <w:tcPr>
            <w:tcW w:w="4860" w:type="dxa"/>
          </w:tcPr>
          <w:p w:rsidR="00C84F31" w:rsidRPr="008D06AA" w:rsidRDefault="00C84F31" w:rsidP="00C84F3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-правильность оформления чертежей согласно стандартам.</w:t>
            </w: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84F31" w:rsidRPr="008D06AA" w:rsidRDefault="00C84F31" w:rsidP="00C84F31">
            <w:pPr>
              <w:spacing w:before="199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-точность и полнота знаний характеристик, условных обозначений, графических изображений, назначения и специфики использования в профессиональной деятельности.</w:t>
            </w: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84F31" w:rsidRPr="008D06AA" w:rsidRDefault="00C84F31" w:rsidP="00C84F3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-владение полной информацией о видах строительных чертежей, проектов, схем производства работ.</w:t>
            </w:r>
          </w:p>
          <w:p w:rsidR="00C84F31" w:rsidRPr="008D06AA" w:rsidRDefault="00C84F31" w:rsidP="00C84F31">
            <w:pPr>
              <w:ind w:right="-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84F31" w:rsidRPr="008D06AA" w:rsidRDefault="00C84F31" w:rsidP="00C84F3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-точность чтения технической и технологической документации;</w:t>
            </w:r>
          </w:p>
          <w:p w:rsidR="00C84F31" w:rsidRPr="008D06AA" w:rsidRDefault="00C84F31" w:rsidP="00C84F31">
            <w:pPr>
              <w:spacing w:line="27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6AA">
              <w:rPr>
                <w:rFonts w:ascii="Times New Roman" w:eastAsia="Times New Roman" w:hAnsi="Times New Roman" w:cs="Times New Roman"/>
                <w:sz w:val="24"/>
                <w:lang w:val="ru-RU"/>
              </w:rPr>
              <w:t>-владение полной информацией о видах производственной документации.</w:t>
            </w:r>
          </w:p>
        </w:tc>
      </w:tr>
    </w:tbl>
    <w:p w:rsidR="00C84F31" w:rsidRPr="001930E9" w:rsidRDefault="00C84F31" w:rsidP="0019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84F31" w:rsidRPr="001930E9" w:rsidSect="00FC4D31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C84F31" w:rsidRDefault="00C84F31" w:rsidP="001930E9"/>
    <w:sectPr w:rsidR="00C84F31" w:rsidSect="001930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81" w:rsidRDefault="002F6B81">
      <w:pPr>
        <w:spacing w:after="0" w:line="240" w:lineRule="auto"/>
      </w:pPr>
      <w:r>
        <w:separator/>
      </w:r>
    </w:p>
  </w:endnote>
  <w:endnote w:type="continuationSeparator" w:id="0">
    <w:p w:rsidR="002F6B81" w:rsidRDefault="002F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31" w:rsidRDefault="00C84F31">
    <w:pPr>
      <w:pStyle w:val="a8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31" w:rsidRDefault="00C84F31">
    <w:pPr>
      <w:pStyle w:val="a8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E4" w:rsidRDefault="00DA3B14" w:rsidP="000C2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3E4" w:rsidRDefault="002F6B81" w:rsidP="000C298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E4" w:rsidRDefault="002F6B81" w:rsidP="000C2982">
    <w:pPr>
      <w:pStyle w:val="a3"/>
      <w:framePr w:wrap="around" w:vAnchor="text" w:hAnchor="margin" w:xAlign="right" w:y="1"/>
      <w:rPr>
        <w:rStyle w:val="a5"/>
      </w:rPr>
    </w:pPr>
  </w:p>
  <w:p w:rsidR="00EE13E4" w:rsidRDefault="002F6B81" w:rsidP="000C29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81" w:rsidRDefault="002F6B81">
      <w:pPr>
        <w:spacing w:after="0" w:line="240" w:lineRule="auto"/>
      </w:pPr>
      <w:r>
        <w:separator/>
      </w:r>
    </w:p>
  </w:footnote>
  <w:footnote w:type="continuationSeparator" w:id="0">
    <w:p w:rsidR="002F6B81" w:rsidRDefault="002F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D2"/>
    <w:multiLevelType w:val="hybridMultilevel"/>
    <w:tmpl w:val="CDA4B3AE"/>
    <w:lvl w:ilvl="0" w:tplc="A15CB5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67311D7"/>
    <w:multiLevelType w:val="hybridMultilevel"/>
    <w:tmpl w:val="1C266616"/>
    <w:lvl w:ilvl="0" w:tplc="6570F6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82F31"/>
    <w:multiLevelType w:val="hybridMultilevel"/>
    <w:tmpl w:val="FB6AB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55824"/>
    <w:multiLevelType w:val="hybridMultilevel"/>
    <w:tmpl w:val="9CB2DD40"/>
    <w:lvl w:ilvl="0" w:tplc="A1DCF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82A6F"/>
    <w:multiLevelType w:val="hybridMultilevel"/>
    <w:tmpl w:val="4A4C9430"/>
    <w:lvl w:ilvl="0" w:tplc="7D0CA3EA">
      <w:numFmt w:val="bullet"/>
      <w:lvlText w:val="-"/>
      <w:lvlJc w:val="left"/>
      <w:pPr>
        <w:ind w:left="7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FE9016">
      <w:numFmt w:val="bullet"/>
      <w:lvlText w:val="•"/>
      <w:lvlJc w:val="left"/>
      <w:pPr>
        <w:ind w:left="1720" w:hanging="140"/>
      </w:pPr>
      <w:rPr>
        <w:rFonts w:hint="default"/>
      </w:rPr>
    </w:lvl>
    <w:lvl w:ilvl="2" w:tplc="07825DE0"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C8561276">
      <w:numFmt w:val="bullet"/>
      <w:lvlText w:val="•"/>
      <w:lvlJc w:val="left"/>
      <w:pPr>
        <w:ind w:left="3761" w:hanging="140"/>
      </w:pPr>
      <w:rPr>
        <w:rFonts w:hint="default"/>
      </w:rPr>
    </w:lvl>
    <w:lvl w:ilvl="4" w:tplc="7C206870">
      <w:numFmt w:val="bullet"/>
      <w:lvlText w:val="•"/>
      <w:lvlJc w:val="left"/>
      <w:pPr>
        <w:ind w:left="4782" w:hanging="140"/>
      </w:pPr>
      <w:rPr>
        <w:rFonts w:hint="default"/>
      </w:rPr>
    </w:lvl>
    <w:lvl w:ilvl="5" w:tplc="133433BA">
      <w:numFmt w:val="bullet"/>
      <w:lvlText w:val="•"/>
      <w:lvlJc w:val="left"/>
      <w:pPr>
        <w:ind w:left="5803" w:hanging="140"/>
      </w:pPr>
      <w:rPr>
        <w:rFonts w:hint="default"/>
      </w:rPr>
    </w:lvl>
    <w:lvl w:ilvl="6" w:tplc="D24AE266">
      <w:numFmt w:val="bullet"/>
      <w:lvlText w:val="•"/>
      <w:lvlJc w:val="left"/>
      <w:pPr>
        <w:ind w:left="6823" w:hanging="140"/>
      </w:pPr>
      <w:rPr>
        <w:rFonts w:hint="default"/>
      </w:rPr>
    </w:lvl>
    <w:lvl w:ilvl="7" w:tplc="DF009014">
      <w:numFmt w:val="bullet"/>
      <w:lvlText w:val="•"/>
      <w:lvlJc w:val="left"/>
      <w:pPr>
        <w:ind w:left="7844" w:hanging="140"/>
      </w:pPr>
      <w:rPr>
        <w:rFonts w:hint="default"/>
      </w:rPr>
    </w:lvl>
    <w:lvl w:ilvl="8" w:tplc="F9140A96">
      <w:numFmt w:val="bullet"/>
      <w:lvlText w:val="•"/>
      <w:lvlJc w:val="left"/>
      <w:pPr>
        <w:ind w:left="8865" w:hanging="140"/>
      </w:pPr>
      <w:rPr>
        <w:rFonts w:hint="default"/>
      </w:rPr>
    </w:lvl>
  </w:abstractNum>
  <w:abstractNum w:abstractNumId="5">
    <w:nsid w:val="22640894"/>
    <w:multiLevelType w:val="hybridMultilevel"/>
    <w:tmpl w:val="A7FC0BC2"/>
    <w:lvl w:ilvl="0" w:tplc="60EE1570">
      <w:start w:val="1"/>
      <w:numFmt w:val="decimal"/>
      <w:lvlText w:val="%1."/>
      <w:lvlJc w:val="left"/>
      <w:pPr>
        <w:ind w:left="701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F2DE22">
      <w:numFmt w:val="bullet"/>
      <w:lvlText w:val="•"/>
      <w:lvlJc w:val="left"/>
      <w:pPr>
        <w:ind w:left="1720" w:hanging="257"/>
      </w:pPr>
      <w:rPr>
        <w:rFonts w:hint="default"/>
      </w:rPr>
    </w:lvl>
    <w:lvl w:ilvl="2" w:tplc="819A8494">
      <w:numFmt w:val="bullet"/>
      <w:lvlText w:val="•"/>
      <w:lvlJc w:val="left"/>
      <w:pPr>
        <w:ind w:left="2741" w:hanging="257"/>
      </w:pPr>
      <w:rPr>
        <w:rFonts w:hint="default"/>
      </w:rPr>
    </w:lvl>
    <w:lvl w:ilvl="3" w:tplc="97426D96">
      <w:numFmt w:val="bullet"/>
      <w:lvlText w:val="•"/>
      <w:lvlJc w:val="left"/>
      <w:pPr>
        <w:ind w:left="3761" w:hanging="257"/>
      </w:pPr>
      <w:rPr>
        <w:rFonts w:hint="default"/>
      </w:rPr>
    </w:lvl>
    <w:lvl w:ilvl="4" w:tplc="8708E74E">
      <w:numFmt w:val="bullet"/>
      <w:lvlText w:val="•"/>
      <w:lvlJc w:val="left"/>
      <w:pPr>
        <w:ind w:left="4782" w:hanging="257"/>
      </w:pPr>
      <w:rPr>
        <w:rFonts w:hint="default"/>
      </w:rPr>
    </w:lvl>
    <w:lvl w:ilvl="5" w:tplc="2AF69772">
      <w:numFmt w:val="bullet"/>
      <w:lvlText w:val="•"/>
      <w:lvlJc w:val="left"/>
      <w:pPr>
        <w:ind w:left="5803" w:hanging="257"/>
      </w:pPr>
      <w:rPr>
        <w:rFonts w:hint="default"/>
      </w:rPr>
    </w:lvl>
    <w:lvl w:ilvl="6" w:tplc="78E67D96">
      <w:numFmt w:val="bullet"/>
      <w:lvlText w:val="•"/>
      <w:lvlJc w:val="left"/>
      <w:pPr>
        <w:ind w:left="6823" w:hanging="257"/>
      </w:pPr>
      <w:rPr>
        <w:rFonts w:hint="default"/>
      </w:rPr>
    </w:lvl>
    <w:lvl w:ilvl="7" w:tplc="81DAEDA0">
      <w:numFmt w:val="bullet"/>
      <w:lvlText w:val="•"/>
      <w:lvlJc w:val="left"/>
      <w:pPr>
        <w:ind w:left="7844" w:hanging="257"/>
      </w:pPr>
      <w:rPr>
        <w:rFonts w:hint="default"/>
      </w:rPr>
    </w:lvl>
    <w:lvl w:ilvl="8" w:tplc="BD7E2DA2">
      <w:numFmt w:val="bullet"/>
      <w:lvlText w:val="•"/>
      <w:lvlJc w:val="left"/>
      <w:pPr>
        <w:ind w:left="8865" w:hanging="257"/>
      </w:pPr>
      <w:rPr>
        <w:rFonts w:hint="default"/>
      </w:rPr>
    </w:lvl>
  </w:abstractNum>
  <w:abstractNum w:abstractNumId="6">
    <w:nsid w:val="2B477590"/>
    <w:multiLevelType w:val="hybridMultilevel"/>
    <w:tmpl w:val="19DE9F08"/>
    <w:lvl w:ilvl="0" w:tplc="533EFF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0A37520"/>
    <w:multiLevelType w:val="hybridMultilevel"/>
    <w:tmpl w:val="72129242"/>
    <w:lvl w:ilvl="0" w:tplc="645EDA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040F5"/>
    <w:multiLevelType w:val="hybridMultilevel"/>
    <w:tmpl w:val="8BEEB046"/>
    <w:lvl w:ilvl="0" w:tplc="F460B2DA">
      <w:start w:val="1"/>
      <w:numFmt w:val="decimal"/>
      <w:lvlText w:val="%1."/>
      <w:lvlJc w:val="left"/>
      <w:pPr>
        <w:tabs>
          <w:tab w:val="num" w:pos="60"/>
        </w:tabs>
        <w:ind w:left="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EF31264"/>
    <w:multiLevelType w:val="multilevel"/>
    <w:tmpl w:val="3578C91E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829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3540" w:hanging="420"/>
      </w:pPr>
      <w:rPr>
        <w:rFonts w:hint="default"/>
      </w:rPr>
    </w:lvl>
    <w:lvl w:ilvl="3">
      <w:numFmt w:val="bullet"/>
      <w:lvlText w:val="•"/>
      <w:lvlJc w:val="left"/>
      <w:pPr>
        <w:ind w:left="4460" w:hanging="420"/>
      </w:pPr>
      <w:rPr>
        <w:rFonts w:hint="default"/>
      </w:rPr>
    </w:lvl>
    <w:lvl w:ilvl="4">
      <w:numFmt w:val="bullet"/>
      <w:lvlText w:val="•"/>
      <w:lvlJc w:val="left"/>
      <w:pPr>
        <w:ind w:left="5381" w:hanging="420"/>
      </w:pPr>
      <w:rPr>
        <w:rFonts w:hint="default"/>
      </w:rPr>
    </w:lvl>
    <w:lvl w:ilvl="5">
      <w:numFmt w:val="bullet"/>
      <w:lvlText w:val="•"/>
      <w:lvlJc w:val="left"/>
      <w:pPr>
        <w:ind w:left="6302" w:hanging="420"/>
      </w:pPr>
      <w:rPr>
        <w:rFonts w:hint="default"/>
      </w:rPr>
    </w:lvl>
    <w:lvl w:ilvl="6">
      <w:numFmt w:val="bullet"/>
      <w:lvlText w:val="•"/>
      <w:lvlJc w:val="left"/>
      <w:pPr>
        <w:ind w:left="7223" w:hanging="420"/>
      </w:pPr>
      <w:rPr>
        <w:rFonts w:hint="default"/>
      </w:rPr>
    </w:lvl>
    <w:lvl w:ilvl="7">
      <w:numFmt w:val="bullet"/>
      <w:lvlText w:val="•"/>
      <w:lvlJc w:val="left"/>
      <w:pPr>
        <w:ind w:left="8144" w:hanging="420"/>
      </w:pPr>
      <w:rPr>
        <w:rFonts w:hint="default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</w:rPr>
    </w:lvl>
  </w:abstractNum>
  <w:abstractNum w:abstractNumId="10">
    <w:nsid w:val="5B3704F2"/>
    <w:multiLevelType w:val="hybridMultilevel"/>
    <w:tmpl w:val="F4BEB5DE"/>
    <w:lvl w:ilvl="0" w:tplc="AE9047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D3E9E"/>
    <w:multiLevelType w:val="multilevel"/>
    <w:tmpl w:val="1A7C49D2"/>
    <w:lvl w:ilvl="0">
      <w:start w:val="4"/>
      <w:numFmt w:val="decimal"/>
      <w:lvlText w:val="%1."/>
      <w:lvlJc w:val="left"/>
      <w:pPr>
        <w:ind w:left="4284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829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108" w:hanging="420"/>
      </w:pPr>
      <w:rPr>
        <w:rFonts w:hint="default"/>
      </w:rPr>
    </w:lvl>
    <w:lvl w:ilvl="4">
      <w:numFmt w:val="bullet"/>
      <w:lvlText w:val="•"/>
      <w:lvlJc w:val="left"/>
      <w:pPr>
        <w:ind w:left="5936" w:hanging="420"/>
      </w:pPr>
      <w:rPr>
        <w:rFonts w:hint="default"/>
      </w:rPr>
    </w:lvl>
    <w:lvl w:ilvl="5">
      <w:numFmt w:val="bullet"/>
      <w:lvlText w:val="•"/>
      <w:lvlJc w:val="left"/>
      <w:pPr>
        <w:ind w:left="6764" w:hanging="420"/>
      </w:pPr>
      <w:rPr>
        <w:rFonts w:hint="default"/>
      </w:rPr>
    </w:lvl>
    <w:lvl w:ilvl="6">
      <w:numFmt w:val="bullet"/>
      <w:lvlText w:val="•"/>
      <w:lvlJc w:val="left"/>
      <w:pPr>
        <w:ind w:left="7593" w:hanging="420"/>
      </w:pPr>
      <w:rPr>
        <w:rFonts w:hint="default"/>
      </w:rPr>
    </w:lvl>
    <w:lvl w:ilvl="7">
      <w:numFmt w:val="bullet"/>
      <w:lvlText w:val="•"/>
      <w:lvlJc w:val="left"/>
      <w:pPr>
        <w:ind w:left="8421" w:hanging="420"/>
      </w:pPr>
      <w:rPr>
        <w:rFonts w:hint="default"/>
      </w:rPr>
    </w:lvl>
    <w:lvl w:ilvl="8">
      <w:numFmt w:val="bullet"/>
      <w:lvlText w:val="•"/>
      <w:lvlJc w:val="left"/>
      <w:pPr>
        <w:ind w:left="9249" w:hanging="420"/>
      </w:pPr>
      <w:rPr>
        <w:rFonts w:hint="default"/>
      </w:rPr>
    </w:lvl>
  </w:abstractNum>
  <w:abstractNum w:abstractNumId="12">
    <w:nsid w:val="62720C25"/>
    <w:multiLevelType w:val="hybridMultilevel"/>
    <w:tmpl w:val="10D4D1B8"/>
    <w:lvl w:ilvl="0" w:tplc="311A2230">
      <w:start w:val="1"/>
      <w:numFmt w:val="decimal"/>
      <w:lvlText w:val="%1."/>
      <w:lvlJc w:val="left"/>
      <w:pPr>
        <w:ind w:left="701" w:hanging="24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D2E05AB0">
      <w:numFmt w:val="bullet"/>
      <w:lvlText w:val="•"/>
      <w:lvlJc w:val="left"/>
      <w:pPr>
        <w:ind w:left="1720" w:hanging="240"/>
      </w:pPr>
      <w:rPr>
        <w:rFonts w:hint="default"/>
      </w:rPr>
    </w:lvl>
    <w:lvl w:ilvl="2" w:tplc="A692B664">
      <w:numFmt w:val="bullet"/>
      <w:lvlText w:val="•"/>
      <w:lvlJc w:val="left"/>
      <w:pPr>
        <w:ind w:left="2741" w:hanging="240"/>
      </w:pPr>
      <w:rPr>
        <w:rFonts w:hint="default"/>
      </w:rPr>
    </w:lvl>
    <w:lvl w:ilvl="3" w:tplc="AFB06216">
      <w:numFmt w:val="bullet"/>
      <w:lvlText w:val="•"/>
      <w:lvlJc w:val="left"/>
      <w:pPr>
        <w:ind w:left="3761" w:hanging="240"/>
      </w:pPr>
      <w:rPr>
        <w:rFonts w:hint="default"/>
      </w:rPr>
    </w:lvl>
    <w:lvl w:ilvl="4" w:tplc="6A3C038C">
      <w:numFmt w:val="bullet"/>
      <w:lvlText w:val="•"/>
      <w:lvlJc w:val="left"/>
      <w:pPr>
        <w:ind w:left="4782" w:hanging="240"/>
      </w:pPr>
      <w:rPr>
        <w:rFonts w:hint="default"/>
      </w:rPr>
    </w:lvl>
    <w:lvl w:ilvl="5" w:tplc="91AC15EC">
      <w:numFmt w:val="bullet"/>
      <w:lvlText w:val="•"/>
      <w:lvlJc w:val="left"/>
      <w:pPr>
        <w:ind w:left="5803" w:hanging="240"/>
      </w:pPr>
      <w:rPr>
        <w:rFonts w:hint="default"/>
      </w:rPr>
    </w:lvl>
    <w:lvl w:ilvl="6" w:tplc="6776A16C">
      <w:numFmt w:val="bullet"/>
      <w:lvlText w:val="•"/>
      <w:lvlJc w:val="left"/>
      <w:pPr>
        <w:ind w:left="6823" w:hanging="240"/>
      </w:pPr>
      <w:rPr>
        <w:rFonts w:hint="default"/>
      </w:rPr>
    </w:lvl>
    <w:lvl w:ilvl="7" w:tplc="2BAA7426">
      <w:numFmt w:val="bullet"/>
      <w:lvlText w:val="•"/>
      <w:lvlJc w:val="left"/>
      <w:pPr>
        <w:ind w:left="7844" w:hanging="240"/>
      </w:pPr>
      <w:rPr>
        <w:rFonts w:hint="default"/>
      </w:rPr>
    </w:lvl>
    <w:lvl w:ilvl="8" w:tplc="555076CE">
      <w:numFmt w:val="bullet"/>
      <w:lvlText w:val="•"/>
      <w:lvlJc w:val="left"/>
      <w:pPr>
        <w:ind w:left="8865" w:hanging="240"/>
      </w:pPr>
      <w:rPr>
        <w:rFonts w:hint="default"/>
      </w:rPr>
    </w:lvl>
  </w:abstractNum>
  <w:abstractNum w:abstractNumId="13">
    <w:nsid w:val="68ED0CBC"/>
    <w:multiLevelType w:val="hybridMultilevel"/>
    <w:tmpl w:val="ABAEB6EC"/>
    <w:lvl w:ilvl="0" w:tplc="1B4A44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D1C0FA4"/>
    <w:multiLevelType w:val="hybridMultilevel"/>
    <w:tmpl w:val="50D46572"/>
    <w:lvl w:ilvl="0" w:tplc="6570F6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D3875"/>
    <w:multiLevelType w:val="hybridMultilevel"/>
    <w:tmpl w:val="32B22BEE"/>
    <w:lvl w:ilvl="0" w:tplc="9264A19C">
      <w:numFmt w:val="bullet"/>
      <w:lvlText w:val="-"/>
      <w:lvlJc w:val="left"/>
      <w:pPr>
        <w:ind w:left="107" w:hanging="50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BBC980A">
      <w:numFmt w:val="bullet"/>
      <w:lvlText w:val="•"/>
      <w:lvlJc w:val="left"/>
      <w:pPr>
        <w:ind w:left="549" w:hanging="502"/>
      </w:pPr>
      <w:rPr>
        <w:rFonts w:hint="default"/>
      </w:rPr>
    </w:lvl>
    <w:lvl w:ilvl="2" w:tplc="1BD29E3E">
      <w:numFmt w:val="bullet"/>
      <w:lvlText w:val="•"/>
      <w:lvlJc w:val="left"/>
      <w:pPr>
        <w:ind w:left="999" w:hanging="502"/>
      </w:pPr>
      <w:rPr>
        <w:rFonts w:hint="default"/>
      </w:rPr>
    </w:lvl>
    <w:lvl w:ilvl="3" w:tplc="319C896A">
      <w:numFmt w:val="bullet"/>
      <w:lvlText w:val="•"/>
      <w:lvlJc w:val="left"/>
      <w:pPr>
        <w:ind w:left="1449" w:hanging="502"/>
      </w:pPr>
      <w:rPr>
        <w:rFonts w:hint="default"/>
      </w:rPr>
    </w:lvl>
    <w:lvl w:ilvl="4" w:tplc="36D4DD08">
      <w:numFmt w:val="bullet"/>
      <w:lvlText w:val="•"/>
      <w:lvlJc w:val="left"/>
      <w:pPr>
        <w:ind w:left="1899" w:hanging="502"/>
      </w:pPr>
      <w:rPr>
        <w:rFonts w:hint="default"/>
      </w:rPr>
    </w:lvl>
    <w:lvl w:ilvl="5" w:tplc="22AA4D14">
      <w:numFmt w:val="bullet"/>
      <w:lvlText w:val="•"/>
      <w:lvlJc w:val="left"/>
      <w:pPr>
        <w:ind w:left="2349" w:hanging="502"/>
      </w:pPr>
      <w:rPr>
        <w:rFonts w:hint="default"/>
      </w:rPr>
    </w:lvl>
    <w:lvl w:ilvl="6" w:tplc="8E24A3D6">
      <w:numFmt w:val="bullet"/>
      <w:lvlText w:val="•"/>
      <w:lvlJc w:val="left"/>
      <w:pPr>
        <w:ind w:left="2798" w:hanging="502"/>
      </w:pPr>
      <w:rPr>
        <w:rFonts w:hint="default"/>
      </w:rPr>
    </w:lvl>
    <w:lvl w:ilvl="7" w:tplc="D98428A8">
      <w:numFmt w:val="bullet"/>
      <w:lvlText w:val="•"/>
      <w:lvlJc w:val="left"/>
      <w:pPr>
        <w:ind w:left="3248" w:hanging="502"/>
      </w:pPr>
      <w:rPr>
        <w:rFonts w:hint="default"/>
      </w:rPr>
    </w:lvl>
    <w:lvl w:ilvl="8" w:tplc="1DCED6E6">
      <w:numFmt w:val="bullet"/>
      <w:lvlText w:val="•"/>
      <w:lvlJc w:val="left"/>
      <w:pPr>
        <w:ind w:left="3698" w:hanging="502"/>
      </w:pPr>
      <w:rPr>
        <w:rFonts w:hint="default"/>
      </w:rPr>
    </w:lvl>
  </w:abstractNum>
  <w:abstractNum w:abstractNumId="16">
    <w:nsid w:val="6FFD1502"/>
    <w:multiLevelType w:val="hybridMultilevel"/>
    <w:tmpl w:val="92FE855C"/>
    <w:lvl w:ilvl="0" w:tplc="0E006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F6067"/>
    <w:multiLevelType w:val="hybridMultilevel"/>
    <w:tmpl w:val="40C2BA2E"/>
    <w:lvl w:ilvl="0" w:tplc="72DA8E40">
      <w:start w:val="1"/>
      <w:numFmt w:val="bullet"/>
      <w:lvlText w:val="-"/>
      <w:lvlJc w:val="left"/>
      <w:pPr>
        <w:tabs>
          <w:tab w:val="num" w:pos="1457"/>
        </w:tabs>
        <w:ind w:left="1627" w:hanging="5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9"/>
    <w:rsid w:val="00013288"/>
    <w:rsid w:val="00072000"/>
    <w:rsid w:val="001930E9"/>
    <w:rsid w:val="002C5CA4"/>
    <w:rsid w:val="002F2668"/>
    <w:rsid w:val="002F6B81"/>
    <w:rsid w:val="004A0AE3"/>
    <w:rsid w:val="009E6E40"/>
    <w:rsid w:val="009F598C"/>
    <w:rsid w:val="00B55A10"/>
    <w:rsid w:val="00B96061"/>
    <w:rsid w:val="00C84F31"/>
    <w:rsid w:val="00DA3B14"/>
    <w:rsid w:val="00E5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3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930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930E9"/>
  </w:style>
  <w:style w:type="paragraph" w:styleId="a6">
    <w:name w:val="Balloon Text"/>
    <w:basedOn w:val="a"/>
    <w:link w:val="a7"/>
    <w:uiPriority w:val="99"/>
    <w:semiHidden/>
    <w:unhideWhenUsed/>
    <w:rsid w:val="002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66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84F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4F31"/>
  </w:style>
  <w:style w:type="table" w:customStyle="1" w:styleId="TableNormal">
    <w:name w:val="Table Normal"/>
    <w:uiPriority w:val="2"/>
    <w:semiHidden/>
    <w:unhideWhenUsed/>
    <w:qFormat/>
    <w:rsid w:val="00C84F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3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1930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930E9"/>
  </w:style>
  <w:style w:type="paragraph" w:styleId="a6">
    <w:name w:val="Balloon Text"/>
    <w:basedOn w:val="a"/>
    <w:link w:val="a7"/>
    <w:uiPriority w:val="99"/>
    <w:semiHidden/>
    <w:unhideWhenUsed/>
    <w:rsid w:val="002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66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84F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4F31"/>
  </w:style>
  <w:style w:type="table" w:customStyle="1" w:styleId="TableNormal">
    <w:name w:val="Table Normal"/>
    <w:uiPriority w:val="2"/>
    <w:semiHidden/>
    <w:unhideWhenUsed/>
    <w:qFormat/>
    <w:rsid w:val="00C84F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cherchy.ru/(%D0%B4%D0%B0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ch.ru/(%D0%B4%D0%B0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2014-10-08T07:08:00Z</cp:lastPrinted>
  <dcterms:created xsi:type="dcterms:W3CDTF">2014-10-08T05:46:00Z</dcterms:created>
  <dcterms:modified xsi:type="dcterms:W3CDTF">2022-10-14T06:23:00Z</dcterms:modified>
</cp:coreProperties>
</file>