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9" w:rsidRDefault="00F26E89" w:rsidP="00F26E89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Ярославской области </w:t>
      </w:r>
    </w:p>
    <w:p w:rsidR="00F26E89" w:rsidRDefault="00F26E89" w:rsidP="00F26E89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F26E89" w:rsidRDefault="00F26E89" w:rsidP="00F26E89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89" w:rsidRDefault="00F26E89" w:rsidP="00F26E89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89" w:rsidRDefault="00F26E89" w:rsidP="00F26E89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89" w:rsidRPr="008D3E9A" w:rsidRDefault="00F26E89" w:rsidP="00F26E89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26E89" w:rsidRPr="008D3E9A" w:rsidRDefault="00F26E89" w:rsidP="00F26E89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Директор ГПОАУ ЯО </w:t>
      </w:r>
    </w:p>
    <w:p w:rsidR="00F26E89" w:rsidRPr="008D3E9A" w:rsidRDefault="00F26E89" w:rsidP="00F26E89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Ростовский колледж отраслевых технологий </w:t>
      </w:r>
    </w:p>
    <w:p w:rsidR="00F26E89" w:rsidRPr="008D3E9A" w:rsidRDefault="00F26E89" w:rsidP="00F26E89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_____________ Кудрявцева Т.Н.</w:t>
      </w:r>
    </w:p>
    <w:p w:rsidR="00F26E89" w:rsidRDefault="00F26E89" w:rsidP="002F181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89" w:rsidRDefault="00F26E89" w:rsidP="002F181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89" w:rsidRDefault="00F26E89" w:rsidP="002F181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6" w:rsidRPr="00FA41B7" w:rsidRDefault="002F1816" w:rsidP="00F26E89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F1816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 (ППССЗ)</w:t>
      </w:r>
    </w:p>
    <w:p w:rsidR="002F1816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1B7">
        <w:rPr>
          <w:rFonts w:ascii="Times New Roman" w:hAnsi="Times New Roman" w:cs="Times New Roman"/>
          <w:b/>
          <w:sz w:val="28"/>
          <w:szCs w:val="28"/>
        </w:rPr>
        <w:t>среднего</w:t>
      </w:r>
      <w:proofErr w:type="gramEnd"/>
      <w:r w:rsidRPr="00FA41B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:rsidR="002F1816" w:rsidRPr="00FA41B7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6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1B7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2F1816" w:rsidRPr="00FA41B7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2F1816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6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41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A41B7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2F1816" w:rsidRPr="00FA41B7" w:rsidRDefault="002F1816" w:rsidP="00F26E8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08.02.01«Строительство и эксплуатация зданий и сооружений»</w:t>
      </w:r>
    </w:p>
    <w:p w:rsidR="002F1816" w:rsidRPr="00FA41B7" w:rsidRDefault="002F1816" w:rsidP="00F26E89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Pr="008A7510" w:rsidRDefault="002F1816" w:rsidP="002F181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8A7510">
        <w:rPr>
          <w:rFonts w:ascii="Times New Roman" w:hAnsi="Times New Roman" w:cs="Times New Roman"/>
          <w:sz w:val="28"/>
          <w:szCs w:val="28"/>
        </w:rPr>
        <w:t>г.</w:t>
      </w: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Default="002F1816" w:rsidP="002F1816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2F1816" w:rsidRPr="00F26E89" w:rsidRDefault="002F1816" w:rsidP="002F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  <w:r w:rsidR="00F26E89">
        <w:rPr>
          <w:rFonts w:ascii="Times New Roman" w:hAnsi="Times New Roman" w:cs="Times New Roman"/>
          <w:b/>
          <w:sz w:val="24"/>
          <w:szCs w:val="24"/>
        </w:rPr>
        <w:t>по специальности 08.02.01 Строительство и эксплуатация зданий и сооружений</w:t>
      </w:r>
      <w:r w:rsidR="004E18F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2F1816" w:rsidRDefault="002F1816" w:rsidP="002F1816">
      <w:pPr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 w:cs="Times New Roman"/>
          <w:sz w:val="24"/>
          <w:szCs w:val="24"/>
        </w:rPr>
        <w:t>08.02.01</w:t>
      </w:r>
      <w:r w:rsidRPr="00FA41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sz w:val="24"/>
          <w:szCs w:val="24"/>
        </w:rPr>
        <w:t xml:space="preserve">» среднего профессионального образования (далее – СПО), утвержденного приказом Министерства образования и науки Российской Федерации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965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11 августа 2014г. </w:t>
      </w: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proofErr w:type="gramStart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08.02.01  Строительство</w:t>
      </w:r>
      <w:proofErr w:type="gramEnd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и эксплуатация зданий и сооружений, утвержденный приказом Министерства образования и науки Российской Федерации от 11 августа 2014 г.  N 965;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учебных дисциплин НПО и СПО на основе ФГОС НПО и ФГОС СПО (27.08.2010);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профессиональных модулей НПО и СПО на основе ФГОС НПО и ФГОС СПО (27.08.2010);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Письмо Министерства образования и науки РФ от 20.10.2010 N 12-696 "О разъяснениях по формированию учебного плана ОПОП НПО/СПО".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20.08.2008 N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</w:p>
    <w:p w:rsidR="002F1816" w:rsidRPr="00DC1589" w:rsidRDefault="002F1816" w:rsidP="002F1816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Письмо </w:t>
      </w:r>
      <w:proofErr w:type="spellStart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Минобрнауки</w:t>
      </w:r>
      <w:proofErr w:type="spellEnd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29.05.2007 N 03-1180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</w:t>
      </w:r>
      <w:proofErr w:type="gramStart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образовательных  учреждений</w:t>
      </w:r>
      <w:proofErr w:type="gramEnd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Российской Федерации, реализующих программы общего образования»;</w:t>
      </w:r>
    </w:p>
    <w:p w:rsidR="002F1816" w:rsidRPr="00DC1589" w:rsidRDefault="002F1816" w:rsidP="002F1816">
      <w:pPr>
        <w:rPr>
          <w:rFonts w:ascii="Times New Roman" w:hAnsi="Times New Roman" w:cs="Times New Roman"/>
          <w:sz w:val="16"/>
        </w:rPr>
      </w:pPr>
    </w:p>
    <w:p w:rsidR="002F1816" w:rsidRPr="00FA41B7" w:rsidRDefault="002F1816" w:rsidP="002F1816">
      <w:pPr>
        <w:rPr>
          <w:rFonts w:ascii="Times New Roman" w:hAnsi="Times New Roman" w:cs="Times New Roman"/>
          <w:sz w:val="24"/>
          <w:szCs w:val="24"/>
        </w:rPr>
      </w:pPr>
    </w:p>
    <w:p w:rsidR="002F1816" w:rsidRPr="00FA41B7" w:rsidRDefault="002F1816" w:rsidP="002F1816">
      <w:pPr>
        <w:rPr>
          <w:b/>
          <w:sz w:val="24"/>
          <w:szCs w:val="24"/>
        </w:rPr>
      </w:pPr>
    </w:p>
    <w:p w:rsidR="002F1816" w:rsidRPr="00FA41B7" w:rsidRDefault="002F1816" w:rsidP="002F1816">
      <w:pPr>
        <w:pStyle w:val="1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lastRenderedPageBreak/>
        <w:t xml:space="preserve">   </w:t>
      </w:r>
      <w:r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2F1816" w:rsidRPr="00FA41B7" w:rsidRDefault="002F1816" w:rsidP="002F181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proofErr w:type="gramStart"/>
      <w:r w:rsidRPr="00FA41B7">
        <w:rPr>
          <w:b w:val="0"/>
          <w:sz w:val="24"/>
          <w:szCs w:val="24"/>
        </w:rPr>
        <w:t>определяет  следующие</w:t>
      </w:r>
      <w:proofErr w:type="gramEnd"/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объемные</w:t>
      </w:r>
      <w:proofErr w:type="gramEnd"/>
      <w:r w:rsidRPr="00FA41B7">
        <w:rPr>
          <w:b w:val="0"/>
          <w:sz w:val="24"/>
          <w:szCs w:val="24"/>
        </w:rPr>
        <w:t xml:space="preserve"> параметры учебной нагрузки в целом, по годам обучения и по семестрам;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перечень</w:t>
      </w:r>
      <w:proofErr w:type="gramEnd"/>
      <w:r w:rsidRPr="00FA41B7">
        <w:rPr>
          <w:b w:val="0"/>
          <w:sz w:val="24"/>
          <w:szCs w:val="24"/>
        </w:rPr>
        <w:t xml:space="preserve">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последовательность</w:t>
      </w:r>
      <w:proofErr w:type="gramEnd"/>
      <w:r w:rsidRPr="00FA41B7">
        <w:rPr>
          <w:b w:val="0"/>
          <w:sz w:val="24"/>
          <w:szCs w:val="24"/>
        </w:rPr>
        <w:t xml:space="preserve"> изучения учебных дисциплин и профессиональных модулей;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виды</w:t>
      </w:r>
      <w:proofErr w:type="gramEnd"/>
      <w:r w:rsidRPr="00FA41B7">
        <w:rPr>
          <w:b w:val="0"/>
          <w:sz w:val="24"/>
          <w:szCs w:val="24"/>
        </w:rPr>
        <w:t xml:space="preserve"> учебных занятий;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распределение</w:t>
      </w:r>
      <w:proofErr w:type="gramEnd"/>
      <w:r w:rsidRPr="00FA41B7">
        <w:rPr>
          <w:b w:val="0"/>
          <w:sz w:val="24"/>
          <w:szCs w:val="24"/>
        </w:rPr>
        <w:t xml:space="preserve"> различных форм промежуточной аттестации по годам обучения и  семестрам;</w:t>
      </w:r>
    </w:p>
    <w:p w:rsidR="002F1816" w:rsidRPr="00FA41B7" w:rsidRDefault="002F1816" w:rsidP="002F1816">
      <w:pPr>
        <w:pStyle w:val="1"/>
        <w:keepNext/>
        <w:numPr>
          <w:ilvl w:val="0"/>
          <w:numId w:val="39"/>
        </w:numPr>
        <w:autoSpaceDE w:val="0"/>
        <w:autoSpaceDN w:val="0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распределение</w:t>
      </w:r>
      <w:proofErr w:type="gramEnd"/>
      <w:r w:rsidRPr="00FA41B7">
        <w:rPr>
          <w:b w:val="0"/>
          <w:sz w:val="24"/>
          <w:szCs w:val="24"/>
        </w:rPr>
        <w:t xml:space="preserve"> по семестрам и объемные показатели подготовки и проведения государственной итоговой аттестации.</w:t>
      </w:r>
    </w:p>
    <w:p w:rsidR="002F1816" w:rsidRPr="00FA41B7" w:rsidRDefault="002F1816" w:rsidP="002F1816">
      <w:pPr>
        <w:pStyle w:val="1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Учебный план при очной форме получения образования составляет 147 недель на базе среднего (полного) общего образования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8"/>
        <w:gridCol w:w="1886"/>
      </w:tblGrid>
      <w:tr w:rsidR="002F1816" w:rsidRPr="00FA41B7" w:rsidTr="00996C41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Обучение по учебным циклам </w:t>
            </w:r>
          </w:p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84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val="32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816" w:rsidRPr="00FA41B7" w:rsidRDefault="002F1816" w:rsidP="0099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16" w:rsidRPr="00FA41B7" w:rsidTr="00996C41">
        <w:trPr>
          <w:trHeight w:hRule="exact" w:val="322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23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F1816" w:rsidRPr="00FA41B7" w:rsidTr="00996C41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16" w:rsidRPr="00FA41B7" w:rsidRDefault="002F1816" w:rsidP="00996C41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2F1816" w:rsidRPr="00FA41B7" w:rsidRDefault="002F1816" w:rsidP="002F1816">
      <w:pPr>
        <w:pStyle w:val="1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Учебный  план</w:t>
      </w:r>
      <w:proofErr w:type="gramEnd"/>
      <w:r w:rsidRPr="00FA41B7">
        <w:rPr>
          <w:b w:val="0"/>
          <w:sz w:val="24"/>
          <w:szCs w:val="24"/>
        </w:rPr>
        <w:t xml:space="preserve">  состоит  из трех  циклов:  </w:t>
      </w:r>
    </w:p>
    <w:p w:rsidR="002F1816" w:rsidRPr="00FA41B7" w:rsidRDefault="002F1816" w:rsidP="002F1816">
      <w:pPr>
        <w:pStyle w:val="1"/>
        <w:keepNext/>
        <w:numPr>
          <w:ilvl w:val="0"/>
          <w:numId w:val="2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Общий  гуманитарный</w:t>
      </w:r>
      <w:proofErr w:type="gramEnd"/>
      <w:r w:rsidRPr="00FA41B7">
        <w:rPr>
          <w:b w:val="0"/>
          <w:sz w:val="24"/>
          <w:szCs w:val="24"/>
        </w:rPr>
        <w:t xml:space="preserve">  и  социально-экономический  цикл.</w:t>
      </w:r>
    </w:p>
    <w:p w:rsidR="002F1816" w:rsidRPr="00FA41B7" w:rsidRDefault="002F1816" w:rsidP="002F1816">
      <w:pPr>
        <w:pStyle w:val="1"/>
        <w:keepNext/>
        <w:numPr>
          <w:ilvl w:val="0"/>
          <w:numId w:val="2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Математический  и</w:t>
      </w:r>
      <w:proofErr w:type="gramEnd"/>
      <w:r w:rsidRPr="00FA41B7">
        <w:rPr>
          <w:b w:val="0"/>
          <w:sz w:val="24"/>
          <w:szCs w:val="24"/>
        </w:rPr>
        <w:t xml:space="preserve">  общий  естественнонаучный  цикл.</w:t>
      </w:r>
    </w:p>
    <w:p w:rsidR="002F1816" w:rsidRPr="00FA41B7" w:rsidRDefault="002F1816" w:rsidP="002F1816">
      <w:pPr>
        <w:pStyle w:val="1"/>
        <w:keepNext/>
        <w:numPr>
          <w:ilvl w:val="0"/>
          <w:numId w:val="2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proofErr w:type="gramStart"/>
      <w:r w:rsidRPr="00FA41B7">
        <w:rPr>
          <w:b w:val="0"/>
          <w:sz w:val="24"/>
          <w:szCs w:val="24"/>
        </w:rPr>
        <w:t>Профессиональный  цикл</w:t>
      </w:r>
      <w:proofErr w:type="gramEnd"/>
      <w:r w:rsidRPr="00FA41B7">
        <w:rPr>
          <w:b w:val="0"/>
          <w:sz w:val="24"/>
          <w:szCs w:val="24"/>
        </w:rPr>
        <w:t xml:space="preserve"> включает общепрофессиональные дисциплины и профессиональные  модули:</w:t>
      </w:r>
    </w:p>
    <w:p w:rsidR="002F1816" w:rsidRPr="00530028" w:rsidRDefault="002F1816" w:rsidP="002F1816">
      <w:pPr>
        <w:pStyle w:val="1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</w:p>
    <w:p w:rsidR="002F1816" w:rsidRPr="00FA41B7" w:rsidRDefault="002F1816" w:rsidP="002F1816">
      <w:pPr>
        <w:pStyle w:val="1"/>
        <w:jc w:val="both"/>
        <w:rPr>
          <w:b w:val="0"/>
          <w:sz w:val="24"/>
          <w:szCs w:val="24"/>
        </w:rPr>
      </w:pPr>
      <w:proofErr w:type="gramStart"/>
      <w:r w:rsidRPr="00A96F2E">
        <w:rPr>
          <w:sz w:val="24"/>
          <w:szCs w:val="24"/>
        </w:rPr>
        <w:t>« Участие</w:t>
      </w:r>
      <w:proofErr w:type="gramEnd"/>
      <w:r w:rsidRPr="00A96F2E">
        <w:rPr>
          <w:sz w:val="24"/>
          <w:szCs w:val="24"/>
        </w:rPr>
        <w:t xml:space="preserve"> в проектировании зданий и сооружений»</w:t>
      </w:r>
      <w:r w:rsidRPr="00FA41B7">
        <w:rPr>
          <w:b w:val="0"/>
          <w:sz w:val="24"/>
          <w:szCs w:val="24"/>
        </w:rPr>
        <w:t xml:space="preserve">  включает  </w:t>
      </w:r>
    </w:p>
    <w:p w:rsidR="002F1816" w:rsidRPr="00FA41B7" w:rsidRDefault="002F1816" w:rsidP="002F1816">
      <w:pPr>
        <w:pStyle w:val="1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МДК.01.01. Проектирование зданий и сооружений;</w:t>
      </w:r>
    </w:p>
    <w:p w:rsidR="002F1816" w:rsidRPr="00FA41B7" w:rsidRDefault="002F1816" w:rsidP="002F1816">
      <w:pPr>
        <w:pStyle w:val="1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МДК.01.02.  Проект производства работ.</w:t>
      </w:r>
    </w:p>
    <w:p w:rsidR="002F1816" w:rsidRPr="00530028" w:rsidRDefault="002F1816" w:rsidP="002F1816">
      <w:pPr>
        <w:pStyle w:val="1"/>
        <w:jc w:val="both"/>
        <w:rPr>
          <w:sz w:val="24"/>
          <w:szCs w:val="24"/>
        </w:rPr>
      </w:pPr>
      <w:proofErr w:type="gramStart"/>
      <w:r w:rsidRPr="00530028">
        <w:rPr>
          <w:sz w:val="24"/>
          <w:szCs w:val="24"/>
        </w:rPr>
        <w:t>Профессиональный  модуль</w:t>
      </w:r>
      <w:proofErr w:type="gramEnd"/>
      <w:r w:rsidRPr="00530028">
        <w:rPr>
          <w:sz w:val="24"/>
          <w:szCs w:val="24"/>
        </w:rPr>
        <w:t xml:space="preserve"> ПМ. 02</w:t>
      </w:r>
    </w:p>
    <w:p w:rsidR="002F1816" w:rsidRPr="00FA41B7" w:rsidRDefault="002F1816" w:rsidP="002F1816">
      <w:pPr>
        <w:pStyle w:val="1"/>
        <w:jc w:val="both"/>
        <w:rPr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 «</w:t>
      </w:r>
      <w:r w:rsidRPr="00FA41B7">
        <w:rPr>
          <w:sz w:val="24"/>
          <w:szCs w:val="24"/>
        </w:rPr>
        <w:t xml:space="preserve">Выполнение технологических процессов при строительстве, эксплуатации и реконструкции строительных </w:t>
      </w:r>
      <w:proofErr w:type="gramStart"/>
      <w:r w:rsidRPr="00FA41B7">
        <w:rPr>
          <w:sz w:val="24"/>
          <w:szCs w:val="24"/>
        </w:rPr>
        <w:t xml:space="preserve">объектов» </w:t>
      </w:r>
      <w:r w:rsidRPr="00FA41B7">
        <w:rPr>
          <w:b w:val="0"/>
          <w:sz w:val="24"/>
          <w:szCs w:val="24"/>
        </w:rPr>
        <w:t xml:space="preserve"> </w:t>
      </w:r>
      <w:r w:rsidRPr="00FA41B7">
        <w:rPr>
          <w:sz w:val="24"/>
          <w:szCs w:val="24"/>
        </w:rPr>
        <w:t>включает</w:t>
      </w:r>
      <w:proofErr w:type="gramEnd"/>
    </w:p>
    <w:p w:rsidR="002F1816" w:rsidRPr="00530028" w:rsidRDefault="002F1816" w:rsidP="002F1816">
      <w:pPr>
        <w:pStyle w:val="1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02.01. Организация технологических процессов при строительстве, эксплуатации и реконструкции строительных объектов,</w:t>
      </w:r>
    </w:p>
    <w:p w:rsidR="002F1816" w:rsidRPr="00530028" w:rsidRDefault="002F1816" w:rsidP="002F1816">
      <w:pPr>
        <w:pStyle w:val="1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02.02. Учёт и контроль технологических процессов.</w:t>
      </w:r>
    </w:p>
    <w:p w:rsidR="002F1816" w:rsidRPr="00FA41B7" w:rsidRDefault="002F1816" w:rsidP="002F1816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ПМ.03</w:t>
      </w:r>
    </w:p>
    <w:p w:rsidR="002F1816" w:rsidRPr="00FA41B7" w:rsidRDefault="002F1816" w:rsidP="002F181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Pr="00A96F2E">
        <w:rPr>
          <w:rFonts w:ascii="Times New Roman" w:hAnsi="Times New Roman" w:cs="Times New Roman"/>
          <w:b/>
          <w:sz w:val="24"/>
          <w:szCs w:val="24"/>
        </w:rPr>
        <w:t>«Организация деятельности структурных подразделений при выполнении строительно-монтажных работ»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включает</w:t>
      </w:r>
    </w:p>
    <w:p w:rsidR="002F1816" w:rsidRPr="00FA41B7" w:rsidRDefault="002F1816" w:rsidP="002F181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 03.01.  Управление деятельностью структурных подразделений при выполнении строительно-монтажных работ, эксплуатации и реконструкции зданий и сооружений.</w:t>
      </w:r>
    </w:p>
    <w:p w:rsidR="002F1816" w:rsidRPr="00FA41B7" w:rsidRDefault="002F1816" w:rsidP="002F1816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ПМ.04</w:t>
      </w:r>
    </w:p>
    <w:p w:rsidR="002F1816" w:rsidRPr="00FA41B7" w:rsidRDefault="002F1816" w:rsidP="002F1816">
      <w:pPr>
        <w:rPr>
          <w:rFonts w:ascii="Times New Roman" w:hAnsi="Times New Roman" w:cs="Times New Roman"/>
          <w:sz w:val="24"/>
          <w:szCs w:val="24"/>
        </w:rPr>
      </w:pPr>
      <w:r w:rsidRPr="00A96F2E">
        <w:rPr>
          <w:rFonts w:ascii="Times New Roman" w:hAnsi="Times New Roman" w:cs="Times New Roman"/>
          <w:b/>
          <w:sz w:val="24"/>
          <w:szCs w:val="24"/>
        </w:rPr>
        <w:t xml:space="preserve">«Организация видов работ при эксплуатации и реконструкции строительных объектов»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2F1816" w:rsidRPr="00FA41B7" w:rsidRDefault="002F1816" w:rsidP="002F1816">
      <w:pPr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МДК.04.01 Эксплуатация зданий;</w:t>
      </w:r>
    </w:p>
    <w:p w:rsidR="002F1816" w:rsidRPr="00FA41B7" w:rsidRDefault="002F1816" w:rsidP="002F1816">
      <w:pPr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МДК.04.02 Реконструкция зданий.</w:t>
      </w:r>
    </w:p>
    <w:p w:rsidR="002F1816" w:rsidRPr="00FA41B7" w:rsidRDefault="002F1816" w:rsidP="002F1816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ПМ.05</w:t>
      </w:r>
    </w:p>
    <w:p w:rsidR="002F1816" w:rsidRPr="00A96F2E" w:rsidRDefault="002F1816" w:rsidP="002F1816">
      <w:pPr>
        <w:rPr>
          <w:rFonts w:ascii="Times New Roman" w:hAnsi="Times New Roman" w:cs="Times New Roman"/>
          <w:b/>
          <w:sz w:val="24"/>
          <w:szCs w:val="24"/>
        </w:rPr>
      </w:pPr>
      <w:r w:rsidRPr="00A96F2E">
        <w:rPr>
          <w:rFonts w:ascii="Times New Roman" w:hAnsi="Times New Roman" w:cs="Times New Roman"/>
          <w:b/>
          <w:sz w:val="24"/>
          <w:szCs w:val="24"/>
        </w:rPr>
        <w:t>«Выполнение работ по одной или нескольким профессий рабочих, должностям служащих».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Организация учебного процесса:</w:t>
      </w:r>
    </w:p>
    <w:p w:rsidR="002F1816" w:rsidRPr="00FA41B7" w:rsidRDefault="002F1816" w:rsidP="002F1816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 продолжительность учебной недели – пятидневная</w:t>
      </w:r>
    </w:p>
    <w:p w:rsidR="002F1816" w:rsidRPr="00FA41B7" w:rsidRDefault="002F1816" w:rsidP="002F1816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лабораторно -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 проводятся по бригадам, в специально оборудованных кабинетах, оснащенных методически  и материально для формирования общих и профессиональных компетенций согласно ФГОС СПО 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студентами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прохождение  студентом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>текущего контроля по всем видам учебной деятельности является основанием для допуска студента к промежуточной аттестации по дисциплине или профессиональному модулю.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учебная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 xml:space="preserve">модулей  </w:t>
      </w:r>
      <w:r>
        <w:rPr>
          <w:rFonts w:ascii="Times New Roman" w:hAnsi="Times New Roman" w:cs="Times New Roman"/>
          <w:sz w:val="24"/>
          <w:szCs w:val="24"/>
        </w:rPr>
        <w:t>ППССЗ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практики предусмотрено деление группы на бригады, практика проводится в мастерских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учебной практики: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ПМ.01 – 9 недель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 05 –4 недели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13  недель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 xml:space="preserve">роизводственная практика включает в себя следующие этапы: практика по профилю специальности и преддипломная. 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проводится  на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зданий и </w:t>
      </w:r>
      <w:proofErr w:type="spellStart"/>
      <w:r w:rsidRPr="00FA41B7">
        <w:rPr>
          <w:rFonts w:ascii="Times New Roman" w:hAnsi="Times New Roman" w:cs="Times New Roman"/>
          <w:sz w:val="24"/>
          <w:szCs w:val="24"/>
        </w:rPr>
        <w:t>мооружений</w:t>
      </w:r>
      <w:proofErr w:type="spellEnd"/>
      <w:r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практики по профилю специальности: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ПМ.02 – 9 неделя 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ПМ.03 – 1 недели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ПМ.04 – 1 неделя </w:t>
      </w:r>
    </w:p>
    <w:p w:rsidR="002F1816" w:rsidRPr="00FA41B7" w:rsidRDefault="002F1816" w:rsidP="002F18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11недель </w:t>
      </w:r>
    </w:p>
    <w:p w:rsidR="002F1816" w:rsidRPr="00FA41B7" w:rsidRDefault="002F1816" w:rsidP="002F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профессиональных модулей и дисциплин перед выходом на государственную (итоговую) аттестацию.</w:t>
      </w:r>
    </w:p>
    <w:p w:rsidR="002F1816" w:rsidRPr="00FA41B7" w:rsidRDefault="002F1816" w:rsidP="002F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аттестации  осуществляется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рамках  сессионной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недели. Всего промежуточная аттестация в виде экзаменов представлена в объеме 8 недель.</w:t>
      </w:r>
    </w:p>
    <w:p w:rsidR="002F1816" w:rsidRPr="00FA41B7" w:rsidRDefault="002F1816" w:rsidP="002F1816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зачетов,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дифференциальных  зачетов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 и экзаменов отражено в РУП. </w:t>
      </w:r>
    </w:p>
    <w:p w:rsidR="002F1816" w:rsidRPr="00FA41B7" w:rsidRDefault="002F1816" w:rsidP="002F1816">
      <w:pPr>
        <w:autoSpaceDE w:val="0"/>
        <w:autoSpaceDN w:val="0"/>
        <w:adjustRightInd w:val="0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A41B7">
        <w:rPr>
          <w:rFonts w:ascii="Times New Roman" w:hAnsi="Times New Roman" w:cs="Times New Roman"/>
          <w:sz w:val="24"/>
          <w:szCs w:val="24"/>
        </w:rPr>
        <w:t>осударственная (итоговая) аттестация проводится в форме защиты выпускной квалификационной работы, порядок подготовки и проведения ГИА отражены в положении. Общая продолжительность ГИА 6 недель (5 недель подготовка, 1 неделя защита квалификационной работы)</w:t>
      </w: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1816" w:rsidRPr="00FA41B7" w:rsidRDefault="002F1816" w:rsidP="002F1816">
      <w:pPr>
        <w:autoSpaceDE w:val="0"/>
        <w:autoSpaceDN w:val="0"/>
        <w:adjustRightInd w:val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816" w:rsidRPr="00FA41B7" w:rsidRDefault="002F1816" w:rsidP="002F1816">
      <w:pPr>
        <w:autoSpaceDE w:val="0"/>
        <w:autoSpaceDN w:val="0"/>
        <w:adjustRightInd w:val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2F1816" w:rsidRPr="00FA41B7" w:rsidRDefault="002F1816" w:rsidP="002F1816">
      <w:pPr>
        <w:autoSpaceDE w:val="0"/>
        <w:autoSpaceDN w:val="0"/>
        <w:adjustRightInd w:val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2F1816" w:rsidRPr="00FA41B7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08.02.01«Строительство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2F1816" w:rsidRPr="00FA41B7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08.02.01«Строительство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2F1816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2F1816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2F1816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2F1816" w:rsidRPr="00FA41B7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2F1816" w:rsidRPr="00FA41B7" w:rsidRDefault="002F1816" w:rsidP="002F1816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08.02.01«Строительство и эксплуатация зданий и сооружений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дисциплин, таких циклов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СПО по специальности,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(«Математика» и «Информатика»), а также отдельных дисциплин профессионального цикла. 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816" w:rsidRPr="00FA41B7" w:rsidRDefault="002F1816" w:rsidP="002F1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модулям. Распределение часов представлено в базисном учебном плане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специальности 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2F1816" w:rsidRPr="00FA41B7" w:rsidRDefault="002F1816" w:rsidP="002F1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составляет  1350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часов максимальной учебной нагрузки, 900 часов аудиторной нагрузки, из них 384</w:t>
      </w:r>
      <w:r w:rsidRPr="00FA41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>часа лабораторно-практических занятий. Вариативная часть в рабочем учебн</w:t>
      </w:r>
      <w:r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2F1816" w:rsidRPr="00FA41B7" w:rsidRDefault="002F1816" w:rsidP="002F1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2F1816" w:rsidRDefault="002F1816" w:rsidP="002F1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2F1816" w:rsidRPr="00FA41B7" w:rsidRDefault="002F1816" w:rsidP="002F18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выполнения и защиты курсового проекта (работы)».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положению на период обучения предусматривается не более 3-х курсовых работ (проектов).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Студенту  предоставляется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право  выбора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перед  комиссией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2F1816" w:rsidRPr="00FA41B7" w:rsidRDefault="002F1816" w:rsidP="002F1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1B7">
        <w:rPr>
          <w:rFonts w:ascii="Times New Roman" w:hAnsi="Times New Roman" w:cs="Times New Roman"/>
          <w:sz w:val="24"/>
          <w:szCs w:val="24"/>
        </w:rPr>
        <w:t>Согласно  ФГОС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студента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к  хранению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  отражены в положении.</w:t>
      </w: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816" w:rsidRPr="00FA41B7" w:rsidRDefault="002F1816" w:rsidP="002F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816" w:rsidRPr="00FA41B7" w:rsidRDefault="002F1816" w:rsidP="002F1816">
      <w:pPr>
        <w:rPr>
          <w:rFonts w:ascii="Times New Roman" w:hAnsi="Times New Roman" w:cs="Times New Roman"/>
          <w:sz w:val="24"/>
          <w:szCs w:val="24"/>
        </w:rPr>
      </w:pPr>
    </w:p>
    <w:p w:rsidR="002F1816" w:rsidRPr="00FA41B7" w:rsidRDefault="002F1816" w:rsidP="002F1816">
      <w:pPr>
        <w:rPr>
          <w:rFonts w:ascii="Times New Roman" w:hAnsi="Times New Roman" w:cs="Times New Roman"/>
          <w:b/>
          <w:sz w:val="24"/>
          <w:szCs w:val="24"/>
        </w:rPr>
        <w:sectPr w:rsidR="002F1816" w:rsidRPr="00FA41B7" w:rsidSect="00FA41B7">
          <w:footerReference w:type="even" r:id="rId7"/>
          <w:foot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F1816" w:rsidRPr="008A7510" w:rsidRDefault="002F1816" w:rsidP="002F1816">
      <w:pPr>
        <w:ind w:left="12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5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r w:rsidRPr="008A7510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2F1816" w:rsidRPr="008A7510" w:rsidRDefault="002F1816" w:rsidP="002F181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636"/>
        <w:gridCol w:w="1982"/>
        <w:gridCol w:w="2078"/>
        <w:gridCol w:w="1367"/>
        <w:gridCol w:w="1078"/>
      </w:tblGrid>
      <w:tr w:rsidR="002F1816" w:rsidRPr="008A7510" w:rsidTr="002F1816">
        <w:trPr>
          <w:jc w:val="center"/>
        </w:trPr>
        <w:tc>
          <w:tcPr>
            <w:tcW w:w="926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54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43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636" w:type="dxa"/>
            <w:gridSpan w:val="2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1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6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47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063" w:type="dxa"/>
            <w:vMerge w:val="restart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курсам)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  <w:vMerge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2F1816" w:rsidRPr="008A7510" w:rsidRDefault="002F1816" w:rsidP="002F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профилю </w:t>
            </w:r>
          </w:p>
          <w:p w:rsidR="002F1816" w:rsidRPr="008A7510" w:rsidRDefault="002F1816" w:rsidP="002F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  <w:proofErr w:type="gramEnd"/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</w:t>
            </w: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181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преддипломная</w:t>
            </w:r>
            <w:proofErr w:type="gramEnd"/>
          </w:p>
        </w:tc>
        <w:tc>
          <w:tcPr>
            <w:tcW w:w="1951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F1816" w:rsidRPr="008A7510" w:rsidTr="002F1816">
        <w:trPr>
          <w:jc w:val="center"/>
        </w:trPr>
        <w:tc>
          <w:tcPr>
            <w:tcW w:w="926" w:type="dxa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4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4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3" w:type="dxa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2F1816" w:rsidRDefault="002F1816" w:rsidP="002F1816">
      <w:pPr>
        <w:rPr>
          <w:b/>
          <w:sz w:val="32"/>
          <w:szCs w:val="32"/>
        </w:rPr>
      </w:pPr>
    </w:p>
    <w:p w:rsidR="002F1816" w:rsidRDefault="002F1816" w:rsidP="002F1816">
      <w:pPr>
        <w:rPr>
          <w:b/>
          <w:sz w:val="32"/>
          <w:szCs w:val="32"/>
        </w:rPr>
      </w:pPr>
    </w:p>
    <w:p w:rsidR="002F1816" w:rsidRDefault="002F1816" w:rsidP="002F1816">
      <w:pPr>
        <w:rPr>
          <w:b/>
          <w:sz w:val="32"/>
          <w:szCs w:val="32"/>
        </w:rPr>
      </w:pPr>
    </w:p>
    <w:p w:rsidR="002F1816" w:rsidRDefault="002F1816" w:rsidP="002F1816">
      <w:pPr>
        <w:rPr>
          <w:b/>
          <w:sz w:val="32"/>
          <w:szCs w:val="32"/>
        </w:rPr>
      </w:pPr>
    </w:p>
    <w:p w:rsidR="002F1816" w:rsidRDefault="002F1816" w:rsidP="002F1816">
      <w:pPr>
        <w:ind w:firstLine="1620"/>
      </w:pPr>
    </w:p>
    <w:p w:rsidR="002F1816" w:rsidRPr="002F1816" w:rsidRDefault="002F1816" w:rsidP="002F1816">
      <w:pPr>
        <w:ind w:firstLine="1620"/>
        <w:rPr>
          <w:rFonts w:ascii="Times New Roman" w:hAnsi="Times New Roman" w:cs="Times New Roman"/>
          <w:sz w:val="28"/>
        </w:rPr>
      </w:pPr>
      <w:r w:rsidRPr="002F1816">
        <w:rPr>
          <w:rFonts w:ascii="Times New Roman" w:hAnsi="Times New Roman" w:cs="Times New Roman"/>
          <w:sz w:val="28"/>
        </w:rPr>
        <w:lastRenderedPageBreak/>
        <w:t>3 План учебного процесса</w:t>
      </w:r>
    </w:p>
    <w:tbl>
      <w:tblPr>
        <w:tblW w:w="16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00"/>
        <w:gridCol w:w="900"/>
        <w:gridCol w:w="826"/>
        <w:gridCol w:w="900"/>
        <w:gridCol w:w="724"/>
        <w:gridCol w:w="716"/>
        <w:gridCol w:w="720"/>
        <w:gridCol w:w="720"/>
        <w:gridCol w:w="720"/>
        <w:gridCol w:w="720"/>
        <w:gridCol w:w="720"/>
        <w:gridCol w:w="720"/>
        <w:gridCol w:w="900"/>
        <w:gridCol w:w="900"/>
        <w:gridCol w:w="716"/>
      </w:tblGrid>
      <w:tr w:rsidR="002F1816" w:rsidRPr="008A7510" w:rsidTr="00996C41">
        <w:trPr>
          <w:trHeight w:val="336"/>
        </w:trPr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4786" w:type="dxa"/>
            <w:gridSpan w:val="6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Учебная нагрузка (час.)</w:t>
            </w:r>
          </w:p>
        </w:tc>
        <w:tc>
          <w:tcPr>
            <w:tcW w:w="6116" w:type="dxa"/>
            <w:gridSpan w:val="8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2F1816" w:rsidRPr="008A7510" w:rsidTr="00996C41">
        <w:trPr>
          <w:trHeight w:val="330"/>
        </w:trPr>
        <w:tc>
          <w:tcPr>
            <w:tcW w:w="144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26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F1816" w:rsidRPr="008A7510" w:rsidTr="00996C41">
        <w:trPr>
          <w:trHeight w:val="465"/>
        </w:trPr>
        <w:tc>
          <w:tcPr>
            <w:tcW w:w="144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 семестр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2F1816" w:rsidRPr="008A7510" w:rsidTr="00996C41">
        <w:trPr>
          <w:cantSplit/>
          <w:trHeight w:val="2100"/>
        </w:trPr>
        <w:tc>
          <w:tcPr>
            <w:tcW w:w="144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Практические и лабораторные работы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Курсовые</w:t>
            </w: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rPr>
          <w:cantSplit/>
          <w:trHeight w:val="367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23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1/9/3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2109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705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1404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1111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293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576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828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1/8/1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1277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-,Э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ОДБ.02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З,ДЗ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-/1/2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Э,Э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7510">
              <w:rPr>
                <w:rFonts w:ascii="Times New Roman" w:hAnsi="Times New Roman" w:cs="Times New Roman"/>
              </w:rPr>
              <w:t>-,ДЗ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510">
              <w:rPr>
                <w:rFonts w:ascii="Times New Roman" w:hAnsi="Times New Roman" w:cs="Times New Roman"/>
              </w:rPr>
              <w:t>Дз,Э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858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572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204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368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-,-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75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 ,ДЗ</w:t>
            </w:r>
            <w:proofErr w:type="gramEnd"/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З, ДЗ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ОГСЭ.04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ОГСЭ.06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225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3337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1035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2302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1296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896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508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</w:tr>
      <w:tr w:rsidR="002F1816" w:rsidRPr="008A7510" w:rsidTr="00996C41">
        <w:trPr>
          <w:trHeight w:val="132"/>
        </w:trPr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1287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429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858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422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416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222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160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8A7510">
              <w:rPr>
                <w:rFonts w:ascii="Times New Roman" w:hAnsi="Times New Roman" w:cs="Times New Roman"/>
                <w:b/>
                <w:color w:val="FFC000"/>
              </w:rPr>
              <w:t>270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  ДЗ-4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2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4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ОП.05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Экономика организации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труовым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коллективом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606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1444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854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384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114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Участие в проектировании зданий и сооружений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Проектирование зданий и сооружений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Строительные работы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Геодезическая 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Системы автоматизированного </w:t>
            </w:r>
            <w:r w:rsidRPr="009D4AA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проектирования в строительстве 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lastRenderedPageBreak/>
              <w:t>ПМ.02.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Выполнение технологических процессов при строительстве, эксплуатации и реконструкции строительных объектов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344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МДК.02.01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МДК.02.02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Учёт и контроль технологических процессов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ПП.02.01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4BACC6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4BACC6"/>
              </w:rPr>
              <w:t>216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108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141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МДК.03.01</w:t>
            </w:r>
          </w:p>
        </w:tc>
        <w:tc>
          <w:tcPr>
            <w:tcW w:w="3060" w:type="dxa"/>
            <w:shd w:val="clear" w:color="auto" w:fill="auto"/>
          </w:tcPr>
          <w:p w:rsidR="002F1816" w:rsidRPr="001F596E" w:rsidRDefault="002F1816" w:rsidP="0099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деятельностью структурных подразделений при выполнении строительно-монтажных работ, эксплуатации </w:t>
            </w:r>
            <w:r w:rsidRPr="001F5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реконструкции зданий и сооружений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Э - 7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lastRenderedPageBreak/>
              <w:t>ПП.03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Производственная практика по профилю специальности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4BACC6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7510">
              <w:rPr>
                <w:rFonts w:ascii="Times New Roman" w:hAnsi="Times New Roman" w:cs="Times New Roman"/>
                <w:b/>
              </w:rPr>
              <w:t>Организация  видов</w:t>
            </w:r>
            <w:proofErr w:type="gramEnd"/>
            <w:r w:rsidRPr="008A7510">
              <w:rPr>
                <w:rFonts w:ascii="Times New Roman" w:hAnsi="Times New Roman" w:cs="Times New Roman"/>
                <w:b/>
              </w:rPr>
              <w:t xml:space="preserve"> работ при эксплуатации и реконструкции строительных объектов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Эксплуатация зданий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 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Реконструкция зданий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66380F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66380F">
              <w:rPr>
                <w:rFonts w:ascii="Times New Roman" w:hAnsi="Times New Roman" w:cs="Times New Roman"/>
              </w:rPr>
              <w:t>114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ПП.04</w:t>
            </w:r>
          </w:p>
        </w:tc>
        <w:tc>
          <w:tcPr>
            <w:tcW w:w="3060" w:type="dxa"/>
            <w:shd w:val="clear" w:color="auto" w:fill="auto"/>
          </w:tcPr>
          <w:p w:rsidR="002F1816" w:rsidRPr="001F596E" w:rsidRDefault="002F1816" w:rsidP="0099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ПМ.05.</w:t>
            </w:r>
          </w:p>
        </w:tc>
        <w:tc>
          <w:tcPr>
            <w:tcW w:w="3060" w:type="dxa"/>
            <w:shd w:val="clear" w:color="auto" w:fill="auto"/>
          </w:tcPr>
          <w:p w:rsidR="002F1816" w:rsidRPr="001F596E" w:rsidRDefault="002F1816" w:rsidP="0099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 или служащих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Э(к)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УП.05.01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16" w:rsidRPr="008A7510" w:rsidTr="00996C41"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1816" w:rsidRPr="009D4AA5" w:rsidRDefault="002F1816" w:rsidP="00996C4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sz w:val="24"/>
              </w:rPr>
              <w:t>Всего часов обучения по всем циклам ППССЗ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6645</w:t>
            </w:r>
          </w:p>
        </w:tc>
        <w:tc>
          <w:tcPr>
            <w:tcW w:w="826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2217</w:t>
            </w:r>
          </w:p>
        </w:tc>
        <w:tc>
          <w:tcPr>
            <w:tcW w:w="90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4428</w:t>
            </w:r>
          </w:p>
        </w:tc>
        <w:tc>
          <w:tcPr>
            <w:tcW w:w="724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2591</w:t>
            </w:r>
          </w:p>
        </w:tc>
        <w:tc>
          <w:tcPr>
            <w:tcW w:w="716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1697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140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828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540</w:t>
            </w:r>
          </w:p>
        </w:tc>
        <w:tc>
          <w:tcPr>
            <w:tcW w:w="72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900" w:type="dxa"/>
            <w:shd w:val="clear" w:color="auto" w:fill="auto"/>
          </w:tcPr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9D4AA5" w:rsidRDefault="002F1816" w:rsidP="00996C41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9D4AA5" w:rsidRDefault="002F1816" w:rsidP="00996C41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</w:p>
          <w:p w:rsidR="002F1816" w:rsidRPr="009D4AA5" w:rsidRDefault="002F1816" w:rsidP="00996C41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Преддипломная практика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2F1816" w:rsidRPr="008A7510" w:rsidTr="00996C41">
        <w:trPr>
          <w:cantSplit/>
          <w:trHeight w:val="183"/>
        </w:trPr>
        <w:tc>
          <w:tcPr>
            <w:tcW w:w="144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3060" w:type="dxa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 w:val="restart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Консультации из расчета 100 часов в год на учебную группу (всего 400 час.)</w:t>
            </w:r>
          </w:p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 Программа базой подготовки</w:t>
            </w:r>
          </w:p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1.1Выпускная квалификационная работа в форме: дипломного проекта</w:t>
            </w:r>
          </w:p>
          <w:p w:rsidR="002F1816" w:rsidRPr="008A7510" w:rsidRDefault="002F1816" w:rsidP="00996C41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Выполнение дипломного проекта с 18.05 по 22.06 (всего 5 недель)</w:t>
            </w:r>
          </w:p>
          <w:p w:rsidR="002F1816" w:rsidRPr="008A7510" w:rsidRDefault="002F1816" w:rsidP="00996C41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Защита дипломного проекта с 22.06 по28 06 (всего 1 неделя)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1816" w:rsidRPr="008A7510" w:rsidRDefault="002F1816" w:rsidP="00996C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Учебной практики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Производственной практики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Преддипломной практики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Экзаменов (в 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. экзаменов квалификационных)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Дифференцированных зачетов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F1816" w:rsidRPr="008A7510" w:rsidTr="00996C41">
        <w:trPr>
          <w:cantSplit/>
          <w:trHeight w:val="183"/>
        </w:trPr>
        <w:tc>
          <w:tcPr>
            <w:tcW w:w="4500" w:type="dxa"/>
            <w:gridSpan w:val="2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2F1816" w:rsidRPr="008A7510" w:rsidRDefault="002F1816" w:rsidP="00996C41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F1816" w:rsidRPr="008A7510" w:rsidRDefault="002F1816" w:rsidP="00996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1816" w:rsidRPr="008A7510" w:rsidRDefault="002F1816" w:rsidP="002F1816">
      <w:pPr>
        <w:rPr>
          <w:rFonts w:ascii="Times New Roman" w:hAnsi="Times New Roman" w:cs="Times New Roman"/>
          <w:b/>
        </w:rPr>
      </w:pPr>
    </w:p>
    <w:p w:rsidR="00FA020D" w:rsidRDefault="00FA020D"/>
    <w:sectPr w:rsidR="00FA020D" w:rsidSect="002F1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27" w:rsidRDefault="00244F27">
      <w:pPr>
        <w:spacing w:after="0" w:line="240" w:lineRule="auto"/>
      </w:pPr>
      <w:r>
        <w:separator/>
      </w:r>
    </w:p>
  </w:endnote>
  <w:endnote w:type="continuationSeparator" w:id="0">
    <w:p w:rsidR="00244F27" w:rsidRDefault="002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A5" w:rsidRDefault="002F1816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D4AA5" w:rsidRDefault="00244F27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A5" w:rsidRDefault="002F1816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18FD">
      <w:rPr>
        <w:rStyle w:val="af2"/>
        <w:noProof/>
      </w:rPr>
      <w:t>15</w:t>
    </w:r>
    <w:r>
      <w:rPr>
        <w:rStyle w:val="af2"/>
      </w:rPr>
      <w:fldChar w:fldCharType="end"/>
    </w:r>
  </w:p>
  <w:p w:rsidR="009D4AA5" w:rsidRDefault="00244F27" w:rsidP="00FA41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27" w:rsidRDefault="00244F27">
      <w:pPr>
        <w:spacing w:after="0" w:line="240" w:lineRule="auto"/>
      </w:pPr>
      <w:r>
        <w:separator/>
      </w:r>
    </w:p>
  </w:footnote>
  <w:footnote w:type="continuationSeparator" w:id="0">
    <w:p w:rsidR="00244F27" w:rsidRDefault="002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>
    <w:nsid w:val="0561090C"/>
    <w:multiLevelType w:val="hybridMultilevel"/>
    <w:tmpl w:val="68560BE2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A604BF"/>
    <w:multiLevelType w:val="hybridMultilevel"/>
    <w:tmpl w:val="9460CAC6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7E6"/>
    <w:multiLevelType w:val="hybridMultilevel"/>
    <w:tmpl w:val="74B02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E406A"/>
    <w:multiLevelType w:val="hybridMultilevel"/>
    <w:tmpl w:val="ECEA573A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DA0B1D"/>
    <w:multiLevelType w:val="hybridMultilevel"/>
    <w:tmpl w:val="02783122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D16A3"/>
    <w:multiLevelType w:val="hybridMultilevel"/>
    <w:tmpl w:val="4476D5AE"/>
    <w:lvl w:ilvl="0" w:tplc="7DE0A1C8">
      <w:numFmt w:val="bullet"/>
      <w:lvlText w:val="–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584"/>
    <w:multiLevelType w:val="multilevel"/>
    <w:tmpl w:val="9C18AA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F539B"/>
    <w:multiLevelType w:val="hybridMultilevel"/>
    <w:tmpl w:val="34343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4AD217A2"/>
    <w:multiLevelType w:val="hybridMultilevel"/>
    <w:tmpl w:val="AE5A2F36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12808"/>
    <w:multiLevelType w:val="multilevel"/>
    <w:tmpl w:val="FF58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BCA274B"/>
    <w:multiLevelType w:val="hybridMultilevel"/>
    <w:tmpl w:val="22EC26CC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6115D"/>
    <w:multiLevelType w:val="hybridMultilevel"/>
    <w:tmpl w:val="44D03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D3ABB"/>
    <w:multiLevelType w:val="hybridMultilevel"/>
    <w:tmpl w:val="8DD6EC40"/>
    <w:lvl w:ilvl="0" w:tplc="7562C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D502B"/>
    <w:multiLevelType w:val="hybridMultilevel"/>
    <w:tmpl w:val="DE668262"/>
    <w:lvl w:ilvl="0" w:tplc="5D8AF336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7573093F"/>
    <w:multiLevelType w:val="hybridMultilevel"/>
    <w:tmpl w:val="DD3CD9CC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C54EC"/>
    <w:multiLevelType w:val="hybridMultilevel"/>
    <w:tmpl w:val="4204053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45582"/>
    <w:multiLevelType w:val="hybridMultilevel"/>
    <w:tmpl w:val="CE505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</w:num>
  <w:num w:numId="18">
    <w:abstractNumId w:val="6"/>
  </w:num>
  <w:num w:numId="19">
    <w:abstractNumId w:val="26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34"/>
  </w:num>
  <w:num w:numId="24">
    <w:abstractNumId w:val="11"/>
  </w:num>
  <w:num w:numId="25">
    <w:abstractNumId w:val="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0"/>
  </w:num>
  <w:num w:numId="30">
    <w:abstractNumId w:val="29"/>
  </w:num>
  <w:num w:numId="31">
    <w:abstractNumId w:val="31"/>
  </w:num>
  <w:num w:numId="32">
    <w:abstractNumId w:val="15"/>
  </w:num>
  <w:num w:numId="33">
    <w:abstractNumId w:val="5"/>
  </w:num>
  <w:num w:numId="34">
    <w:abstractNumId w:val="36"/>
  </w:num>
  <w:num w:numId="35">
    <w:abstractNumId w:val="19"/>
  </w:num>
  <w:num w:numId="36">
    <w:abstractNumId w:val="14"/>
  </w:num>
  <w:num w:numId="37">
    <w:abstractNumId w:val="24"/>
  </w:num>
  <w:num w:numId="38">
    <w:abstractNumId w:val="2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0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25"/>
  </w:num>
  <w:num w:numId="45">
    <w:abstractNumId w:val="32"/>
  </w:num>
  <w:num w:numId="46">
    <w:abstractNumId w:val="12"/>
  </w:num>
  <w:num w:numId="47">
    <w:abstractNumId w:val="35"/>
  </w:num>
  <w:num w:numId="48">
    <w:abstractNumId w:val="18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6"/>
    <w:rsid w:val="00244F27"/>
    <w:rsid w:val="002F1816"/>
    <w:rsid w:val="004E18FD"/>
    <w:rsid w:val="00F26E89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33A8-675F-4706-8FA7-8BB2B9F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16"/>
    <w:pPr>
      <w:spacing w:after="200" w:line="276" w:lineRule="auto"/>
    </w:pPr>
  </w:style>
  <w:style w:type="paragraph" w:styleId="1">
    <w:name w:val="heading 1"/>
    <w:basedOn w:val="a"/>
    <w:link w:val="10"/>
    <w:qFormat/>
    <w:rsid w:val="002F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F18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F18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2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816"/>
  </w:style>
  <w:style w:type="paragraph" w:styleId="a5">
    <w:name w:val="List Paragraph"/>
    <w:basedOn w:val="a"/>
    <w:uiPriority w:val="34"/>
    <w:qFormat/>
    <w:rsid w:val="002F1816"/>
    <w:pPr>
      <w:ind w:left="720"/>
      <w:contextualSpacing/>
    </w:pPr>
  </w:style>
  <w:style w:type="paragraph" w:customStyle="1" w:styleId="Style1">
    <w:name w:val="Style1"/>
    <w:basedOn w:val="a"/>
    <w:rsid w:val="002F1816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F1816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F1816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F1816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F1816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F181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F181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2F18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F18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F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2F181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2F18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2F1816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F181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2F181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2F18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F1816"/>
  </w:style>
  <w:style w:type="paragraph" w:customStyle="1" w:styleId="Style5">
    <w:name w:val="Style5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18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2F181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2F1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2F181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2F1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2F1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F1816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F1816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2F1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F1816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2F181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F18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2F181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181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2F18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2F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F1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1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F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F1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F1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2F1816"/>
    <w:rPr>
      <w:vertAlign w:val="superscript"/>
    </w:rPr>
  </w:style>
  <w:style w:type="table" w:styleId="af0">
    <w:name w:val="Table Grid"/>
    <w:basedOn w:val="a1"/>
    <w:rsid w:val="002F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rsid w:val="002F181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2F181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2F1816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F1816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F18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2F181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2F181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2F1816"/>
  </w:style>
  <w:style w:type="character" w:customStyle="1" w:styleId="FontStyle31">
    <w:name w:val="Font Style31"/>
    <w:rsid w:val="002F1816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2F1816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F1816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2F181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4"/>
    <w:rsid w:val="002F18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2F1816"/>
  </w:style>
  <w:style w:type="character" w:customStyle="1" w:styleId="14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rsid w:val="002F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2F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F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winrootusr1</dc:creator>
  <cp:keywords/>
  <dc:description/>
  <cp:lastModifiedBy>winrootusr1</cp:lastModifiedBy>
  <cp:revision>3</cp:revision>
  <cp:lastPrinted>2016-11-26T13:03:00Z</cp:lastPrinted>
  <dcterms:created xsi:type="dcterms:W3CDTF">2016-11-26T12:58:00Z</dcterms:created>
  <dcterms:modified xsi:type="dcterms:W3CDTF">2016-11-26T13:05:00Z</dcterms:modified>
</cp:coreProperties>
</file>