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EE" w:rsidRDefault="004C33EE" w:rsidP="004C33E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4C33EE" w:rsidRDefault="004C33EE" w:rsidP="004C33E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Специальность:  М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4C33EE" w:rsidRDefault="004C33EE" w:rsidP="004C33E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20МЦИФ-11</w:t>
      </w:r>
    </w:p>
    <w:p w:rsidR="004C33EE" w:rsidRDefault="004C33EE" w:rsidP="004C33E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6B2FF7" w:rsidRPr="006B2FF7" w:rsidRDefault="00FE16A8" w:rsidP="00D044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="00D0448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8333D" w:rsidRPr="001833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04489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Дифференцированный зачет.</w:t>
      </w:r>
    </w:p>
    <w:p w:rsidR="006B2FF7" w:rsidRDefault="006B2FF7" w:rsidP="006B2FF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 обучающихся:</w:t>
      </w:r>
    </w:p>
    <w:p w:rsidR="006B2FF7" w:rsidRDefault="00D04489" w:rsidP="006B2FF7">
      <w:pPr>
        <w:pStyle w:val="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Ознакомьтесь с пояснительной запиской. Ответьте на поставленные вопросы</w:t>
      </w:r>
      <w:r w:rsidR="006B2FF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2FF7" w:rsidRDefault="006B2FF7" w:rsidP="006B2FF7">
      <w:pPr>
        <w:pStyle w:val="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Фото </w:t>
      </w:r>
      <w:r w:rsidR="00D04489">
        <w:rPr>
          <w:rFonts w:ascii="Times New Roman" w:hAnsi="Times New Roman" w:cs="Times New Roman"/>
          <w:b w:val="0"/>
          <w:sz w:val="24"/>
          <w:szCs w:val="24"/>
        </w:rPr>
        <w:t>ответов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высылаете на адрес электронной почты: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mihkr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@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D04489" w:rsidRDefault="00D04489" w:rsidP="00D04489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для проведения итогового контроля </w:t>
      </w:r>
    </w:p>
    <w:p w:rsidR="00D04489" w:rsidRDefault="00D04489" w:rsidP="00D04489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по предмету БЖД</w:t>
      </w:r>
    </w:p>
    <w:p w:rsidR="00D04489" w:rsidRDefault="00D04489" w:rsidP="00D04489">
      <w:pPr>
        <w:pStyle w:val="ac"/>
        <w:jc w:val="center"/>
        <w:rPr>
          <w:b/>
          <w:sz w:val="28"/>
          <w:szCs w:val="28"/>
        </w:rPr>
      </w:pPr>
    </w:p>
    <w:p w:rsidR="00D04489" w:rsidRPr="00053711" w:rsidRDefault="00D04489" w:rsidP="00D04489">
      <w:pPr>
        <w:pStyle w:val="ac"/>
        <w:ind w:left="-993"/>
        <w:rPr>
          <w:b/>
          <w:sz w:val="22"/>
          <w:szCs w:val="22"/>
        </w:rPr>
      </w:pPr>
      <w:r w:rsidRPr="00053711">
        <w:rPr>
          <w:b/>
          <w:sz w:val="22"/>
          <w:szCs w:val="22"/>
        </w:rPr>
        <w:t>Цель проведения работы:</w:t>
      </w:r>
      <w:r w:rsidRPr="00053711">
        <w:rPr>
          <w:sz w:val="22"/>
          <w:szCs w:val="22"/>
        </w:rPr>
        <w:t xml:space="preserve"> контроль </w:t>
      </w:r>
      <w:r>
        <w:rPr>
          <w:sz w:val="22"/>
          <w:szCs w:val="22"/>
        </w:rPr>
        <w:t xml:space="preserve">полученных знаний  по предмету БЖД. </w:t>
      </w:r>
      <w:r w:rsidRPr="00053711">
        <w:rPr>
          <w:sz w:val="22"/>
          <w:szCs w:val="22"/>
        </w:rPr>
        <w:t>Задания контрольной работы составлено в соответствии с изученными темами с учетом требований ФГОС к знаниям и умениям учащихся.</w:t>
      </w:r>
    </w:p>
    <w:p w:rsidR="00D04489" w:rsidRPr="007940D5" w:rsidRDefault="00D04489" w:rsidP="00D04489">
      <w:pPr>
        <w:shd w:val="clear" w:color="auto" w:fill="92D05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D5">
        <w:rPr>
          <w:rFonts w:ascii="Times New Roman" w:hAnsi="Times New Roman" w:cs="Times New Roman"/>
          <w:b/>
          <w:sz w:val="28"/>
          <w:szCs w:val="28"/>
        </w:rPr>
        <w:t>Задание экзаменующемуся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Инструкция для обучающихся</w:t>
      </w:r>
      <w:r>
        <w:rPr>
          <w:rFonts w:ascii="Times New Roman" w:hAnsi="Times New Roman" w:cs="Times New Roman"/>
        </w:rPr>
        <w:t>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прочитайте задание. Отметьте правильные ответы на вопросы теста.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задания – 1 час.</w:t>
      </w:r>
    </w:p>
    <w:p w:rsidR="00D04489" w:rsidRDefault="00D04489" w:rsidP="00D04489">
      <w:pPr>
        <w:shd w:val="clear" w:color="auto" w:fill="92D05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Тест-задание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 действовать по сигналу “Внимание всем!”?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Надеть средства защиты и покинуть помещение. 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Включить радио, телевизор и прослушать информацию. 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Быстро направиться в укрытие.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Что такое чрезвычайная ситуация?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особо сложное социальное явление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определенное состояние окружающей природной среды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обстановка на определенной территории, которая может повлечь за собой человеческие жертвы, ущерб здоровью, значительные материальные потери и нарушения условий жизнедеятельности.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 Чем характеризуется каждая ЧС?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химической сущностью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физической сущностью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своими, только ей присущими причинами возникновения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особенностями воздействия на человека и среду обитания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 Как подразделяются ЧС по характеру источника?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природные и техногенные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экологические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биолого-социальные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 военные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 Что является основным источником ЧС природного характера?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магнитные бури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антропогенное воздействие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стихийные бедствия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биологические процессы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 Как различают (классифицируют) техногенные ЧС?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по количеству погибших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месту возникновения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причине возникновения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 характеру основных поражающих факторов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 Как называется крупная авария, приведшая к человеческим жертвам?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беда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авария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коллапс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катастрофа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 Что представляет собой транспортная авария?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уничтожение и повреждение транспортных сооружений и средств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происшествие, повлекшее за собой уничтожение и повреждение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сооружений и средств или ущерб окружающей среде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происшествие, повлекшее за собой причинение пострадавшим тяжелых телесных повреждений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происшествие, повлекшее за собой гибель людей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 Химическое оружие – это: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оружие массового поражения, действие которого основано на токсических свойствах некоторых химических веществ;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поражения, действие которого основано на применении биологических средств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 Какими путями отравляющие вещества (ОВ) проникают в организм человека: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результате вдыхания заражённого воздуха, попадания ОВ в глаза, на кожу или при употреблении заражённой пищи и воды;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результате их попадания на одежду, обувь и головные уборы;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результате их попадания на средства защиты кожи и органов дыхания.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Ядерное оружие – это: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землёй (под водой);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оружие массового поражения, основанное на использовании светового излучения за счёт возникающего при взрыве большого потока лучистой энергии, состоящего из ультрафиолетовых, видимых и инфракрасных лучей;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 взрывного действия, основанное на использовании внутриядерной энергии.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Наибольшую опасность радиоактивные вещества представляют: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первые часы после выпадения;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первые сутки после выпадения;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течении трёх суток после выпадения.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Поражающими факторами ядерного взрыва являются: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избыточное давление в эпицентре ядерного взрыва, заражённое отравляющими веществами и движущееся по направлению ветра; изменение состояния атмосферного воздуха;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резкое повышение температуры окружающей среды, понижение концентрации в воздухе, самовозгорание веществ и материалов в зоне взрыва, резкое увеличение силы тока в электроприборах и электрооборудовании     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Боевые традиции - это…?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система межличностных отношений в воинских коллективах;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народные обычаи, перенесённые в сферу военных отношений;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исторически сложившиеся в армии и на флоте и передающиеся из поколения в поколение уставные и неуставные взаимоотношения.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Ордена - это…?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почётные ведомственные награды за успехи в различной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б). наградные государственные знаки за успехи на производстве;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 почётные государственные награды за воинские и другие отличия и заслуги.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г). почётные награды министра обороны РФ за безупречное служение Родине.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Воинская обязанность-это…?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особый вид государственной службы, исполняемой гражданами в Вооружённых силах и других войсках;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установленный государством воинский долг по военной защите своей страны;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>
        <w:rPr>
          <w:rFonts w:ascii="Times New Roman" w:hAnsi="Times New Roman" w:cs="Times New Roman"/>
        </w:rPr>
        <w:t>вневоинскую</w:t>
      </w:r>
      <w:proofErr w:type="spellEnd"/>
      <w:r>
        <w:rPr>
          <w:rFonts w:ascii="Times New Roman" w:hAnsi="Times New Roman" w:cs="Times New Roman"/>
        </w:rPr>
        <w:t xml:space="preserve"> подготовку и выполнять другие связанные с обороной страны обязанности.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Честь - это…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общественно-моральное достоинство, которое вызывает и поддерживает общие уважение, чувство гордости;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вежливое и достойное отношение к людям;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признанием общественным мнением и осознание самим человеком высокой социальной ценности выполняемого им долга.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Заключение по результатам освидетельствования категории «А» означает: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годен к военной службе;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ограниченно годен к военной службе;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годен к военной службе;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временно не годен к военной службе.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Какие государственные награды России и бывшего СССР сохранены в системе </w:t>
      </w:r>
      <w:proofErr w:type="spellStart"/>
      <w:r>
        <w:rPr>
          <w:rFonts w:ascii="Times New Roman" w:hAnsi="Times New Roman" w:cs="Times New Roman"/>
        </w:rPr>
        <w:t>госнаград</w:t>
      </w:r>
      <w:proofErr w:type="spellEnd"/>
      <w:r>
        <w:rPr>
          <w:rFonts w:ascii="Times New Roman" w:hAnsi="Times New Roman" w:cs="Times New Roman"/>
        </w:rPr>
        <w:t xml:space="preserve"> Российской Федерации?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орден Святого Георгия и знак отличия Георгиевский крест;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орден «За заслуги перед Отечеством»;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военные ордена Суворова, Ушакова, Кутузова, Александра Невского, Нахимова;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орден и медаль « За заслуги перед отечеством».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На какие виды условно можно подразделить воинские ритуалы?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парадной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боевой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учебно-боевой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повседневной деятельности; 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д) гарнизонной и караульной служб;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е) боевой учёбы.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Какие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моральная и материальная ответственность;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дисциплинарная ответственность в соответствии с законодательством РФ;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административная  ответственность в соответствии с законодательством РФ;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уголовная ответственность в соответствии с Уголовным кодексом РФ.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 Всеобщая воинская повинность была введена в Российской Империи…?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1705г.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1783г.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1874г.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1894г.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 настоящее время действуют Общевоинские уставы Вооруженных сил РФ, утвержденные 14 декабря 2007 года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указом Президента РФ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указом Президента СССР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постановлением Правительства РФ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постановлением Верховного Совета СССР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24.Старшинство военнослужащих определяется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приказанием непосредственного начальника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приказанием прямого начальника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приказом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воинскими званиями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25.Несение караульной службы является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тактической задачей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боевой задачей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учебным сбором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патрульной операцией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Граждане утрачивают статус военнослужащих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с началом военной службы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с окончанием военной службы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со дня приема военной присяги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с момента вручения повестки о призыве на военную службу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27.Каковы основные признаки наружного кровотечения?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медленное и тягучее кровотечение;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быстрое и пульсирующие кровотечение;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сильная боль в повреждённой части тела;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кровь темно-красного цвета.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C2D69B"/>
        </w:rPr>
        <w:t>28.Каковы признаки поверхностного венозного кровотечения</w:t>
      </w:r>
      <w:r>
        <w:rPr>
          <w:rFonts w:ascii="Times New Roman" w:hAnsi="Times New Roman" w:cs="Times New Roman"/>
        </w:rPr>
        <w:t>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кровь спокойно вытекает из раны;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кровь фонтанирует из раны;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тёмно-красного цвета;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слабость.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29.Каким образом наложить жгут при артериальном кровотечении?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прижать пальцем артерию ниже кровотечения;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прижать пальцем артерию выше кровотечения, на 3-5 см выше раны наложить вокруг конечности чистую мягкую ткань;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с наложенным жгутом в медицинское учреждение;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на 3-5см ниже раны наложить вокруг конечности чистую ткань.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30.Как правильно наложить давящую повязку?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обработать края раны перекисью водорода или марганцовкой;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обработать края раны вазелином или кремом;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прикрыть рану стерильной салфеткой, а на неё положить сложенный в несколько раз бинт;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наложить повязку.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31.Укажите признаки внутреннего кровотечения?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порозовение</w:t>
      </w:r>
      <w:proofErr w:type="spellEnd"/>
      <w:r>
        <w:rPr>
          <w:rFonts w:ascii="Times New Roman" w:hAnsi="Times New Roman" w:cs="Times New Roman"/>
        </w:rPr>
        <w:t xml:space="preserve"> кожи в области повреждения;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посинение кожи в области повреждения;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учащённый слабый пульс и частое дыхание;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кашель с кровянистыми выделениями;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повышение артериального давления;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чувство неутолимого голода.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32.В чём заключается оказание первой медицинской помощи при незначительных открытых ранах?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промыть рану содовым раствором и обработать её спиртом;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промыть рану перекисью водорода (раствором марганцовки) и обработать её йодом;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>
        <w:rPr>
          <w:rFonts w:ascii="Times New Roman" w:hAnsi="Times New Roman" w:cs="Times New Roman"/>
        </w:rPr>
        <w:tab/>
        <w:t xml:space="preserve"> смазать рану вазелином или кремом;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</w:t>
      </w:r>
      <w:r>
        <w:rPr>
          <w:rFonts w:ascii="Times New Roman" w:hAnsi="Times New Roman" w:cs="Times New Roman"/>
        </w:rPr>
        <w:tab/>
        <w:t>заклеить рану бактерицидным пластырем или наложить стерильную повязку.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33.Каким образом оказывается первая медицинская помощь при ушибах?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наложением холода на место ушиба;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наложением тепла на место ушиба;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наложением на место ушиба тугой повязки и обеспечением повреждённому месту покоя.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В чём заключается оказание первой медицинской помощи при растяжениях?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наложить на повреждённое место холод;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на повреждённое место тепло;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наложить на повреждённое место тугую повязку и обеспечить ему покой;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Каким образом оказывается первая медицинская помощь при вывихах?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обеспечить повреждённой конечности покой;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стерильную повязку и дать пострадавшему обильное питьё;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наложить тугую повязку и дать пострадавшему обезболивающие средство;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Какой должна быть первая медицинская помощь при открытых переломах?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вправить вышедшие наружу кости;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остановить кровотечение и обработать края Раны антисептиком;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 рану в области перелома наложить стерильную повязку и дать пострадавшему обезболивающие средство;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провести иммобилизацию конечности в том положении, в котором она оказалась в момент повреждения.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Как оказать первую медицинскую помощь при закрытых переломах?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провести иммобилизацию места перелома;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</w:t>
      </w:r>
      <w:r>
        <w:rPr>
          <w:rFonts w:ascii="Times New Roman" w:hAnsi="Times New Roman" w:cs="Times New Roman"/>
        </w:rPr>
        <w:tab/>
        <w:t>устранить искривление конечности;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положить на место травмы холод и дать пострадавшему обезболивающее средство;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Какой должна быть первая медицинская помощь при подозрении на сотрясение головного мозга?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ab/>
        <w:t>надо обеспечить пострадавшему абсолютный покой;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 xml:space="preserve"> на голову пострадавшему наложить тёплую грелку;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 на голову пострадавшему положить холод;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ab/>
        <w:t>вызвать врача.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Как оказать экстренную реанимационную помощь пострадавшему?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положить пострадавшего на спину на твёрдую ровную поверхность;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положить пострадавшего на спину на мягкую ровную поверхность;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произвести </w:t>
      </w:r>
      <w:proofErr w:type="spellStart"/>
      <w:r>
        <w:rPr>
          <w:rFonts w:ascii="Times New Roman" w:hAnsi="Times New Roman" w:cs="Times New Roman"/>
        </w:rPr>
        <w:t>прекардиальный</w:t>
      </w:r>
      <w:proofErr w:type="spellEnd"/>
      <w:r>
        <w:rPr>
          <w:rFonts w:ascii="Times New Roman" w:hAnsi="Times New Roman" w:cs="Times New Roman"/>
        </w:rPr>
        <w:t xml:space="preserve"> удар в область грудины;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приступить к непрямому массажу сердца и проведению искусственной вентиляции лёгких, вызвать «скорую помощь».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</w:p>
    <w:p w:rsidR="00D04489" w:rsidRDefault="00D04489" w:rsidP="00D04489">
      <w:pPr>
        <w:ind w:firstLine="567"/>
        <w:jc w:val="both"/>
        <w:rPr>
          <w:rFonts w:ascii="Times New Roman" w:hAnsi="Times New Roman" w:cs="Times New Roman"/>
        </w:rPr>
      </w:pPr>
    </w:p>
    <w:p w:rsidR="00D04489" w:rsidRDefault="00D04489" w:rsidP="00D04489">
      <w:pPr>
        <w:ind w:firstLine="567"/>
        <w:jc w:val="both"/>
        <w:rPr>
          <w:rFonts w:ascii="Times New Roman" w:hAnsi="Times New Roman" w:cs="Times New Roman"/>
        </w:rPr>
      </w:pPr>
    </w:p>
    <w:p w:rsidR="00D04489" w:rsidRDefault="00D04489" w:rsidP="00D04489">
      <w:pPr>
        <w:ind w:firstLine="567"/>
        <w:jc w:val="both"/>
        <w:rPr>
          <w:rFonts w:ascii="Times New Roman" w:hAnsi="Times New Roman" w:cs="Times New Roman"/>
        </w:rPr>
      </w:pPr>
    </w:p>
    <w:p w:rsidR="00D04489" w:rsidRDefault="00D04489" w:rsidP="00D04489"/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44AA" w:rsidRPr="00622FC9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8333D"/>
    <w:rsid w:val="001A5E56"/>
    <w:rsid w:val="00205738"/>
    <w:rsid w:val="00221705"/>
    <w:rsid w:val="003177B2"/>
    <w:rsid w:val="0033200D"/>
    <w:rsid w:val="00352852"/>
    <w:rsid w:val="0036015F"/>
    <w:rsid w:val="003B795F"/>
    <w:rsid w:val="004278E8"/>
    <w:rsid w:val="00443BA0"/>
    <w:rsid w:val="004B1659"/>
    <w:rsid w:val="004B3E3F"/>
    <w:rsid w:val="004C33EE"/>
    <w:rsid w:val="004F67F0"/>
    <w:rsid w:val="00501964"/>
    <w:rsid w:val="00533ECF"/>
    <w:rsid w:val="00536FF6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17E89"/>
    <w:rsid w:val="00746952"/>
    <w:rsid w:val="007744AA"/>
    <w:rsid w:val="00780FB2"/>
    <w:rsid w:val="00792BED"/>
    <w:rsid w:val="007B3738"/>
    <w:rsid w:val="007E2499"/>
    <w:rsid w:val="007F46E0"/>
    <w:rsid w:val="00827A31"/>
    <w:rsid w:val="0089254B"/>
    <w:rsid w:val="00895E70"/>
    <w:rsid w:val="008E2041"/>
    <w:rsid w:val="008F7685"/>
    <w:rsid w:val="00923160"/>
    <w:rsid w:val="009444F2"/>
    <w:rsid w:val="009928B0"/>
    <w:rsid w:val="00997306"/>
    <w:rsid w:val="009A618C"/>
    <w:rsid w:val="009C40E5"/>
    <w:rsid w:val="009F5805"/>
    <w:rsid w:val="00A1376C"/>
    <w:rsid w:val="00A232F8"/>
    <w:rsid w:val="00A4449F"/>
    <w:rsid w:val="00A5046A"/>
    <w:rsid w:val="00A5397F"/>
    <w:rsid w:val="00A5542D"/>
    <w:rsid w:val="00A63455"/>
    <w:rsid w:val="00AE12B1"/>
    <w:rsid w:val="00BF7C3F"/>
    <w:rsid w:val="00C26C89"/>
    <w:rsid w:val="00C452D6"/>
    <w:rsid w:val="00CA517B"/>
    <w:rsid w:val="00CB5EF6"/>
    <w:rsid w:val="00D04489"/>
    <w:rsid w:val="00DA182B"/>
    <w:rsid w:val="00DA723F"/>
    <w:rsid w:val="00E132A3"/>
    <w:rsid w:val="00E24424"/>
    <w:rsid w:val="00E33A81"/>
    <w:rsid w:val="00E51B2C"/>
    <w:rsid w:val="00E62F88"/>
    <w:rsid w:val="00E76F69"/>
    <w:rsid w:val="00EC2B77"/>
    <w:rsid w:val="00EC552D"/>
    <w:rsid w:val="00F4686D"/>
    <w:rsid w:val="00F545F8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04489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44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04489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44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F077-273D-4516-8CDB-ADBD0B69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5</cp:revision>
  <dcterms:created xsi:type="dcterms:W3CDTF">2020-12-02T08:59:00Z</dcterms:created>
  <dcterms:modified xsi:type="dcterms:W3CDTF">2021-04-02T06:51:00Z</dcterms:modified>
</cp:coreProperties>
</file>